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4352"/>
        <w:gridCol w:w="1601"/>
        <w:gridCol w:w="1807"/>
      </w:tblGrid>
      <w:tr w:rsidR="007D2737" w:rsidRPr="00BA1EC0" w14:paraId="0D02B5A7" w14:textId="77777777" w:rsidTr="00BA1EC0">
        <w:tc>
          <w:tcPr>
            <w:tcW w:w="1908" w:type="dxa"/>
          </w:tcPr>
          <w:p w14:paraId="22E4E3CF" w14:textId="77777777" w:rsidR="007D2737" w:rsidRPr="00BA1EC0" w:rsidRDefault="007D2737" w:rsidP="007D2737">
            <w:pPr>
              <w:rPr>
                <w:sz w:val="22"/>
              </w:rPr>
            </w:pPr>
            <w:r w:rsidRPr="00BA1EC0">
              <w:rPr>
                <w:b/>
                <w:sz w:val="20"/>
                <w:szCs w:val="20"/>
              </w:rPr>
              <w:t>Action Requested:</w:t>
            </w:r>
          </w:p>
        </w:tc>
        <w:tc>
          <w:tcPr>
            <w:tcW w:w="4500" w:type="dxa"/>
            <w:tcBorders>
              <w:right w:val="single" w:sz="4" w:space="0" w:color="auto"/>
            </w:tcBorders>
          </w:tcPr>
          <w:p w14:paraId="420436F1" w14:textId="77777777" w:rsidR="007D2737" w:rsidRPr="00BA1EC0" w:rsidRDefault="007D2737" w:rsidP="007D2737">
            <w:pPr>
              <w:rPr>
                <w:i/>
                <w:sz w:val="22"/>
              </w:rPr>
            </w:pPr>
            <w:r w:rsidRPr="00BA1EC0">
              <w:rPr>
                <w:b/>
                <w:sz w:val="20"/>
                <w:szCs w:val="20"/>
              </w:rPr>
              <w:t xml:space="preserve"> </w:t>
            </w:r>
            <w:r w:rsidR="00654BC4" w:rsidRPr="00BA1EC0">
              <w:rPr>
                <w:b/>
                <w:sz w:val="20"/>
                <w:szCs w:val="20"/>
              </w:rPr>
              <w:t>New position _</w:t>
            </w:r>
            <w:r w:rsidR="00D205DF">
              <w:rPr>
                <w:b/>
                <w:sz w:val="20"/>
                <w:szCs w:val="20"/>
              </w:rPr>
              <w:t>X</w:t>
            </w:r>
            <w:r w:rsidR="00654BC4" w:rsidRPr="00BA1EC0">
              <w:rPr>
                <w:b/>
                <w:sz w:val="20"/>
                <w:szCs w:val="20"/>
              </w:rPr>
              <w:t>__   Revised position ___</w:t>
            </w:r>
          </w:p>
        </w:tc>
        <w:tc>
          <w:tcPr>
            <w:tcW w:w="1620" w:type="dxa"/>
            <w:tcBorders>
              <w:left w:val="single" w:sz="4" w:space="0" w:color="auto"/>
            </w:tcBorders>
          </w:tcPr>
          <w:p w14:paraId="36BCA4FA" w14:textId="77777777" w:rsidR="007D2737" w:rsidRPr="00BA1EC0" w:rsidRDefault="007D2737" w:rsidP="007D2737">
            <w:pPr>
              <w:rPr>
                <w:i/>
                <w:sz w:val="22"/>
              </w:rPr>
            </w:pPr>
            <w:r w:rsidRPr="00BA1EC0">
              <w:rPr>
                <w:b/>
                <w:sz w:val="20"/>
                <w:szCs w:val="20"/>
              </w:rPr>
              <w:t>Date completed:</w:t>
            </w:r>
          </w:p>
        </w:tc>
        <w:tc>
          <w:tcPr>
            <w:tcW w:w="1836" w:type="dxa"/>
          </w:tcPr>
          <w:p w14:paraId="7E11D419" w14:textId="33142947" w:rsidR="007D2737" w:rsidRPr="00BA1EC0" w:rsidRDefault="00836CB2" w:rsidP="007C6E78">
            <w:pPr>
              <w:rPr>
                <w:i/>
                <w:sz w:val="22"/>
              </w:rPr>
            </w:pPr>
            <w:bookmarkStart w:id="0" w:name="Text1"/>
            <w:r>
              <w:rPr>
                <w:sz w:val="20"/>
                <w:szCs w:val="20"/>
              </w:rPr>
              <w:t>1</w:t>
            </w:r>
            <w:r w:rsidR="000873BD">
              <w:rPr>
                <w:sz w:val="20"/>
                <w:szCs w:val="20"/>
              </w:rPr>
              <w:t>2</w:t>
            </w:r>
            <w:r w:rsidR="007662CD">
              <w:rPr>
                <w:sz w:val="20"/>
                <w:szCs w:val="20"/>
              </w:rPr>
              <w:t>/</w:t>
            </w:r>
            <w:r w:rsidR="000873BD">
              <w:rPr>
                <w:sz w:val="20"/>
                <w:szCs w:val="20"/>
              </w:rPr>
              <w:t>15</w:t>
            </w:r>
            <w:r w:rsidR="007662CD">
              <w:rPr>
                <w:sz w:val="20"/>
                <w:szCs w:val="20"/>
              </w:rPr>
              <w:t>/20</w:t>
            </w:r>
            <w:r w:rsidR="007C6E78">
              <w:rPr>
                <w:sz w:val="20"/>
                <w:szCs w:val="20"/>
              </w:rPr>
              <w:t>21</w:t>
            </w:r>
            <w:r w:rsidR="002C7166" w:rsidRPr="00BA1EC0">
              <w:rPr>
                <w:sz w:val="20"/>
                <w:szCs w:val="20"/>
              </w:rPr>
              <w:fldChar w:fldCharType="begin">
                <w:ffData>
                  <w:name w:val="Text1"/>
                  <w:enabled/>
                  <w:calcOnExit w:val="0"/>
                  <w:textInput/>
                </w:ffData>
              </w:fldChar>
            </w:r>
            <w:r w:rsidR="007D2737" w:rsidRPr="00BA1EC0">
              <w:rPr>
                <w:sz w:val="20"/>
                <w:szCs w:val="20"/>
              </w:rPr>
              <w:instrText xml:space="preserve"> FORMTEXT </w:instrText>
            </w:r>
            <w:r w:rsidR="00651FAB">
              <w:rPr>
                <w:sz w:val="20"/>
                <w:szCs w:val="20"/>
              </w:rPr>
            </w:r>
            <w:r w:rsidR="00651FAB">
              <w:rPr>
                <w:sz w:val="20"/>
                <w:szCs w:val="20"/>
              </w:rPr>
              <w:fldChar w:fldCharType="separate"/>
            </w:r>
            <w:r w:rsidR="002C7166" w:rsidRPr="00BA1EC0">
              <w:rPr>
                <w:sz w:val="20"/>
                <w:szCs w:val="20"/>
              </w:rPr>
              <w:fldChar w:fldCharType="end"/>
            </w:r>
            <w:bookmarkEnd w:id="0"/>
          </w:p>
        </w:tc>
      </w:tr>
      <w:tr w:rsidR="007D2737" w:rsidRPr="00BA1EC0" w14:paraId="42DFA1FC" w14:textId="77777777" w:rsidTr="00BA1EC0">
        <w:tc>
          <w:tcPr>
            <w:tcW w:w="1908" w:type="dxa"/>
          </w:tcPr>
          <w:p w14:paraId="3BFF70CE" w14:textId="77777777" w:rsidR="007D2737" w:rsidRPr="00BA1EC0" w:rsidRDefault="007D2737" w:rsidP="007D2737">
            <w:pPr>
              <w:rPr>
                <w:i/>
                <w:sz w:val="22"/>
              </w:rPr>
            </w:pPr>
            <w:r w:rsidRPr="00BA1EC0">
              <w:rPr>
                <w:b/>
                <w:sz w:val="20"/>
                <w:szCs w:val="20"/>
              </w:rPr>
              <w:t>Prepared by:</w:t>
            </w:r>
          </w:p>
        </w:tc>
        <w:tc>
          <w:tcPr>
            <w:tcW w:w="4500" w:type="dxa"/>
            <w:tcBorders>
              <w:right w:val="single" w:sz="4" w:space="0" w:color="auto"/>
            </w:tcBorders>
          </w:tcPr>
          <w:p w14:paraId="51975DF6" w14:textId="77777777" w:rsidR="007D2737" w:rsidRPr="00BA1EC0" w:rsidRDefault="007D2737" w:rsidP="00AA4600">
            <w:pPr>
              <w:rPr>
                <w:i/>
                <w:sz w:val="22"/>
              </w:rPr>
            </w:pPr>
            <w:r w:rsidRPr="00BA1EC0">
              <w:rPr>
                <w:b/>
                <w:sz w:val="20"/>
                <w:szCs w:val="20"/>
              </w:rPr>
              <w:t xml:space="preserve">  </w:t>
            </w:r>
            <w:r w:rsidR="00BA0B84">
              <w:rPr>
                <w:sz w:val="22"/>
                <w:szCs w:val="22"/>
              </w:rPr>
              <w:t>Scott Harvey</w:t>
            </w:r>
          </w:p>
        </w:tc>
        <w:tc>
          <w:tcPr>
            <w:tcW w:w="1620" w:type="dxa"/>
            <w:tcBorders>
              <w:left w:val="single" w:sz="4" w:space="0" w:color="auto"/>
            </w:tcBorders>
          </w:tcPr>
          <w:p w14:paraId="36FC7904" w14:textId="77777777" w:rsidR="007D2737" w:rsidRPr="00BA1EC0" w:rsidRDefault="007D2737" w:rsidP="007D2737">
            <w:pPr>
              <w:rPr>
                <w:i/>
                <w:sz w:val="22"/>
              </w:rPr>
            </w:pPr>
            <w:r w:rsidRPr="00BA1EC0">
              <w:rPr>
                <w:b/>
                <w:sz w:val="20"/>
                <w:szCs w:val="20"/>
              </w:rPr>
              <w:t>Phone:</w:t>
            </w:r>
          </w:p>
        </w:tc>
        <w:tc>
          <w:tcPr>
            <w:tcW w:w="1836" w:type="dxa"/>
          </w:tcPr>
          <w:p w14:paraId="0EBB4F58" w14:textId="77777777" w:rsidR="007D2737" w:rsidRPr="00740983" w:rsidRDefault="00BA0B84" w:rsidP="00AA4600">
            <w:pPr>
              <w:rPr>
                <w:sz w:val="22"/>
              </w:rPr>
            </w:pPr>
            <w:r>
              <w:rPr>
                <w:sz w:val="22"/>
              </w:rPr>
              <w:t>4-9734</w:t>
            </w:r>
          </w:p>
        </w:tc>
      </w:tr>
    </w:tbl>
    <w:p w14:paraId="1856112C" w14:textId="77777777" w:rsidR="007D2737" w:rsidRDefault="007D2737" w:rsidP="007D2737">
      <w:pPr>
        <w:rPr>
          <w:i/>
          <w:sz w:val="22"/>
        </w:rPr>
      </w:pPr>
    </w:p>
    <w:p w14:paraId="38DD898B" w14:textId="77777777" w:rsidR="007D2737" w:rsidRPr="009D1453" w:rsidRDefault="007D2737" w:rsidP="007D2737">
      <w:pPr>
        <w:rPr>
          <w:b/>
          <w:sz w:val="18"/>
          <w:szCs w:val="18"/>
        </w:rPr>
      </w:pPr>
      <w:r w:rsidRPr="009D1453">
        <w:rPr>
          <w:i/>
          <w:sz w:val="18"/>
          <w:szCs w:val="18"/>
        </w:rPr>
        <w:t>Note:  Employees must be able to perform the essential functions of the job with or without reasonable accommodations.  All individuals with disabilities are encouraged to seek reasonable accommodation.</w:t>
      </w:r>
    </w:p>
    <w:tbl>
      <w:tblPr>
        <w:tblpPr w:leftFromText="180" w:rightFromText="180" w:vertAnchor="text" w:horzAnchor="margin" w:tblpY="3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39"/>
        <w:gridCol w:w="350"/>
        <w:gridCol w:w="5419"/>
      </w:tblGrid>
      <w:tr w:rsidR="007D2737" w14:paraId="39D63423" w14:textId="77777777" w:rsidTr="00BA1EC0">
        <w:trPr>
          <w:trHeight w:val="233"/>
        </w:trPr>
        <w:tc>
          <w:tcPr>
            <w:tcW w:w="10008" w:type="dxa"/>
            <w:gridSpan w:val="3"/>
            <w:shd w:val="clear" w:color="auto" w:fill="FFFFFF"/>
          </w:tcPr>
          <w:p w14:paraId="25F27B0E" w14:textId="77777777" w:rsidR="007D2737" w:rsidRPr="00BA1EC0" w:rsidRDefault="007D2737" w:rsidP="00BA1EC0">
            <w:pPr>
              <w:numPr>
                <w:ilvl w:val="0"/>
                <w:numId w:val="2"/>
              </w:numPr>
              <w:tabs>
                <w:tab w:val="clear" w:pos="720"/>
              </w:tabs>
              <w:ind w:left="360"/>
              <w:rPr>
                <w:b/>
                <w:sz w:val="22"/>
              </w:rPr>
            </w:pPr>
            <w:r w:rsidRPr="00BA1EC0">
              <w:rPr>
                <w:b/>
                <w:sz w:val="22"/>
              </w:rPr>
              <w:t>GENERAL POSITION INFORMATION</w:t>
            </w:r>
            <w:r w:rsidR="00226C87" w:rsidRPr="00BA1EC0">
              <w:rPr>
                <w:b/>
                <w:sz w:val="22"/>
              </w:rPr>
              <w:t>:</w:t>
            </w:r>
          </w:p>
          <w:p w14:paraId="62678E97" w14:textId="77777777" w:rsidR="007D2737" w:rsidRPr="00BA1EC0" w:rsidRDefault="007D2737" w:rsidP="00BA1EC0">
            <w:pPr>
              <w:rPr>
                <w:sz w:val="22"/>
                <w:szCs w:val="22"/>
              </w:rPr>
            </w:pPr>
          </w:p>
        </w:tc>
      </w:tr>
      <w:tr w:rsidR="007D2737" w14:paraId="1B62BC94" w14:textId="77777777" w:rsidTr="00BA1EC0">
        <w:trPr>
          <w:trHeight w:val="232"/>
        </w:trPr>
        <w:tc>
          <w:tcPr>
            <w:tcW w:w="4239" w:type="dxa"/>
            <w:shd w:val="clear" w:color="auto" w:fill="FFFFFF"/>
          </w:tcPr>
          <w:p w14:paraId="699AF12A" w14:textId="77777777" w:rsidR="007D2737" w:rsidRPr="00BA1EC0" w:rsidRDefault="007D2737" w:rsidP="00BA1EC0">
            <w:pPr>
              <w:rPr>
                <w:b/>
                <w:sz w:val="16"/>
                <w:szCs w:val="16"/>
              </w:rPr>
            </w:pPr>
            <w:r w:rsidRPr="00BA1EC0">
              <w:rPr>
                <w:b/>
                <w:sz w:val="16"/>
                <w:szCs w:val="16"/>
              </w:rPr>
              <w:t>CLASSIFICATION</w:t>
            </w:r>
            <w:r w:rsidR="002F7FE3" w:rsidRPr="00BA1EC0">
              <w:rPr>
                <w:b/>
                <w:sz w:val="16"/>
                <w:szCs w:val="16"/>
              </w:rPr>
              <w:t>/JOB TITLE</w:t>
            </w:r>
          </w:p>
          <w:p w14:paraId="7822B8EA" w14:textId="77777777" w:rsidR="007D2737" w:rsidRPr="00BA1EC0" w:rsidRDefault="0092253B" w:rsidP="00BA1EC0">
            <w:pPr>
              <w:rPr>
                <w:b/>
                <w:sz w:val="18"/>
                <w:szCs w:val="18"/>
              </w:rPr>
            </w:pPr>
            <w:r w:rsidRPr="000B3F86">
              <w:rPr>
                <w:sz w:val="22"/>
                <w:szCs w:val="22"/>
              </w:rPr>
              <w:t>Unclassified Administrative</w:t>
            </w:r>
          </w:p>
        </w:tc>
        <w:tc>
          <w:tcPr>
            <w:tcW w:w="350" w:type="dxa"/>
            <w:shd w:val="clear" w:color="auto" w:fill="FFFFFF"/>
          </w:tcPr>
          <w:p w14:paraId="671CCEFC" w14:textId="77777777" w:rsidR="007D2737" w:rsidRPr="00BA1EC0" w:rsidRDefault="007D2737" w:rsidP="00BA1EC0">
            <w:pPr>
              <w:rPr>
                <w:sz w:val="18"/>
                <w:szCs w:val="18"/>
              </w:rPr>
            </w:pPr>
          </w:p>
        </w:tc>
        <w:tc>
          <w:tcPr>
            <w:tcW w:w="5419" w:type="dxa"/>
            <w:shd w:val="clear" w:color="auto" w:fill="FFFFFF"/>
          </w:tcPr>
          <w:p w14:paraId="573D7BA0" w14:textId="77777777" w:rsidR="007D2737" w:rsidRPr="00BA1EC0" w:rsidRDefault="002F7FE3" w:rsidP="00BA1EC0">
            <w:pPr>
              <w:rPr>
                <w:b/>
                <w:sz w:val="16"/>
                <w:szCs w:val="16"/>
              </w:rPr>
            </w:pPr>
            <w:r w:rsidRPr="00BA1EC0">
              <w:rPr>
                <w:b/>
                <w:sz w:val="16"/>
                <w:szCs w:val="16"/>
              </w:rPr>
              <w:t>CLASSIFICATION/JOB #</w:t>
            </w:r>
          </w:p>
          <w:p w14:paraId="6CBCA069" w14:textId="19CE1BF2" w:rsidR="007D2737" w:rsidRPr="00BA1EC0" w:rsidRDefault="00A16C67" w:rsidP="00BA1EC0">
            <w:pPr>
              <w:rPr>
                <w:sz w:val="18"/>
                <w:szCs w:val="18"/>
              </w:rPr>
            </w:pPr>
            <w:r>
              <w:rPr>
                <w:sz w:val="18"/>
                <w:szCs w:val="18"/>
              </w:rPr>
              <w:t>7433S</w:t>
            </w:r>
          </w:p>
        </w:tc>
      </w:tr>
      <w:tr w:rsidR="007D2737" w14:paraId="7FC7DE5A" w14:textId="77777777" w:rsidTr="00BA1EC0">
        <w:tc>
          <w:tcPr>
            <w:tcW w:w="4239" w:type="dxa"/>
            <w:shd w:val="clear" w:color="auto" w:fill="FFFFFF"/>
          </w:tcPr>
          <w:p w14:paraId="35E94AEA" w14:textId="77777777" w:rsidR="002F7FE3" w:rsidRPr="00BA1EC0" w:rsidRDefault="002F7FE3" w:rsidP="00BA1EC0">
            <w:pPr>
              <w:rPr>
                <w:sz w:val="16"/>
                <w:szCs w:val="16"/>
              </w:rPr>
            </w:pPr>
            <w:r w:rsidRPr="00BA1EC0">
              <w:rPr>
                <w:b/>
                <w:sz w:val="16"/>
                <w:szCs w:val="16"/>
              </w:rPr>
              <w:t xml:space="preserve">WORKING TITLE </w:t>
            </w:r>
            <w:r w:rsidRPr="00BA1EC0">
              <w:rPr>
                <w:i/>
                <w:sz w:val="16"/>
                <w:szCs w:val="16"/>
              </w:rPr>
              <w:t>(IF OTHER THAN CLASS TITLE)</w:t>
            </w:r>
          </w:p>
          <w:p w14:paraId="51EBC1FB" w14:textId="2B833F6E" w:rsidR="007D2737" w:rsidRPr="00BA1EC0" w:rsidRDefault="00051701" w:rsidP="00F87F5A">
            <w:pPr>
              <w:rPr>
                <w:sz w:val="22"/>
                <w:szCs w:val="22"/>
              </w:rPr>
            </w:pPr>
            <w:r>
              <w:t>Community En</w:t>
            </w:r>
            <w:r w:rsidR="000873BD">
              <w:t>gagement Manager</w:t>
            </w:r>
            <w:r w:rsidR="00F87F5A">
              <w:t xml:space="preserve"> </w:t>
            </w:r>
          </w:p>
        </w:tc>
        <w:tc>
          <w:tcPr>
            <w:tcW w:w="350" w:type="dxa"/>
            <w:shd w:val="clear" w:color="auto" w:fill="FFFFFF"/>
          </w:tcPr>
          <w:p w14:paraId="5C7DA541" w14:textId="77777777" w:rsidR="007D2737" w:rsidRPr="00BA1EC0" w:rsidRDefault="007D2737" w:rsidP="00BA1EC0">
            <w:pPr>
              <w:rPr>
                <w:sz w:val="22"/>
                <w:szCs w:val="22"/>
              </w:rPr>
            </w:pPr>
          </w:p>
        </w:tc>
        <w:tc>
          <w:tcPr>
            <w:tcW w:w="5419" w:type="dxa"/>
            <w:shd w:val="clear" w:color="auto" w:fill="FFFFFF"/>
          </w:tcPr>
          <w:p w14:paraId="5B399E1B" w14:textId="77777777" w:rsidR="00DE06A7" w:rsidRPr="00BA1EC0" w:rsidRDefault="00DE06A7" w:rsidP="00DE06A7">
            <w:pPr>
              <w:rPr>
                <w:b/>
                <w:sz w:val="16"/>
                <w:szCs w:val="16"/>
              </w:rPr>
            </w:pPr>
            <w:r w:rsidRPr="00BA1EC0">
              <w:rPr>
                <w:b/>
                <w:sz w:val="16"/>
                <w:szCs w:val="16"/>
              </w:rPr>
              <w:t>EMPLOYEE GROUP</w:t>
            </w:r>
          </w:p>
          <w:p w14:paraId="4C735670" w14:textId="77777777" w:rsidR="007D2737" w:rsidRPr="00BA1EC0" w:rsidRDefault="003B5031" w:rsidP="00BA1EC0">
            <w:pPr>
              <w:rPr>
                <w:b/>
                <w:sz w:val="16"/>
                <w:szCs w:val="16"/>
              </w:rPr>
            </w:pPr>
            <w:r w:rsidRPr="00BA1EC0">
              <w:rPr>
                <w:b/>
                <w:sz w:val="22"/>
              </w:rPr>
              <w:t>Unclassified Administrative</w:t>
            </w:r>
            <w:r w:rsidR="00DE06A7" w:rsidRPr="00BA1EC0">
              <w:rPr>
                <w:b/>
                <w:sz w:val="22"/>
              </w:rPr>
              <w:tab/>
            </w:r>
          </w:p>
        </w:tc>
      </w:tr>
      <w:tr w:rsidR="007D2737" w14:paraId="5C2FC6B2" w14:textId="77777777" w:rsidTr="00BA1EC0">
        <w:tc>
          <w:tcPr>
            <w:tcW w:w="4239" w:type="dxa"/>
            <w:shd w:val="clear" w:color="auto" w:fill="FFFFFF"/>
          </w:tcPr>
          <w:p w14:paraId="31AA1077" w14:textId="77777777" w:rsidR="00DE06A7" w:rsidRPr="00BA1EC0" w:rsidRDefault="00DE06A7" w:rsidP="00BA1EC0">
            <w:pPr>
              <w:rPr>
                <w:b/>
                <w:sz w:val="16"/>
                <w:szCs w:val="16"/>
              </w:rPr>
            </w:pPr>
            <w:r w:rsidRPr="00BA1EC0">
              <w:rPr>
                <w:b/>
                <w:sz w:val="16"/>
                <w:szCs w:val="16"/>
              </w:rPr>
              <w:t>POSITION NUMBER</w:t>
            </w:r>
          </w:p>
          <w:p w14:paraId="6446831D" w14:textId="12AAC0A5" w:rsidR="007D2737" w:rsidRPr="00BA1EC0" w:rsidRDefault="00A16C67" w:rsidP="00BA1EC0">
            <w:pPr>
              <w:rPr>
                <w:sz w:val="22"/>
                <w:szCs w:val="22"/>
              </w:rPr>
            </w:pPr>
            <w:r>
              <w:rPr>
                <w:sz w:val="22"/>
                <w:szCs w:val="22"/>
              </w:rPr>
              <w:t xml:space="preserve">9032S.Community Engagement </w:t>
            </w:r>
            <w:proofErr w:type="spellStart"/>
            <w:r>
              <w:rPr>
                <w:sz w:val="22"/>
                <w:szCs w:val="22"/>
              </w:rPr>
              <w:t>Mgr</w:t>
            </w:r>
            <w:proofErr w:type="spellEnd"/>
          </w:p>
        </w:tc>
        <w:tc>
          <w:tcPr>
            <w:tcW w:w="350" w:type="dxa"/>
            <w:shd w:val="clear" w:color="auto" w:fill="FFFFFF"/>
          </w:tcPr>
          <w:p w14:paraId="0020E03B" w14:textId="77777777" w:rsidR="007D2737" w:rsidRPr="00BA1EC0" w:rsidRDefault="007D2737" w:rsidP="00BA1EC0">
            <w:pPr>
              <w:rPr>
                <w:sz w:val="18"/>
                <w:szCs w:val="18"/>
              </w:rPr>
            </w:pPr>
          </w:p>
        </w:tc>
        <w:tc>
          <w:tcPr>
            <w:tcW w:w="5419" w:type="dxa"/>
            <w:shd w:val="clear" w:color="auto" w:fill="FFFFFF"/>
          </w:tcPr>
          <w:p w14:paraId="0846F21B" w14:textId="77777777" w:rsidR="00DE06A7" w:rsidRPr="00BA1EC0" w:rsidRDefault="00DE06A7" w:rsidP="00DE06A7">
            <w:pPr>
              <w:rPr>
                <w:b/>
                <w:sz w:val="16"/>
                <w:szCs w:val="16"/>
              </w:rPr>
            </w:pPr>
            <w:r w:rsidRPr="00BA1EC0">
              <w:rPr>
                <w:b/>
                <w:sz w:val="16"/>
                <w:szCs w:val="16"/>
              </w:rPr>
              <w:t>FTE</w:t>
            </w:r>
          </w:p>
          <w:p w14:paraId="24C2B1E8" w14:textId="77777777" w:rsidR="007D2737" w:rsidRPr="00BA1EC0" w:rsidRDefault="00735751" w:rsidP="00236D9E">
            <w:pPr>
              <w:rPr>
                <w:sz w:val="22"/>
                <w:szCs w:val="22"/>
              </w:rPr>
            </w:pPr>
            <w:r w:rsidRPr="00BA1EC0">
              <w:rPr>
                <w:sz w:val="22"/>
                <w:szCs w:val="22"/>
              </w:rPr>
              <w:t>1</w:t>
            </w:r>
            <w:r w:rsidR="0092253B" w:rsidRPr="00BA1EC0">
              <w:rPr>
                <w:sz w:val="22"/>
                <w:szCs w:val="22"/>
              </w:rPr>
              <w:t>.0</w:t>
            </w:r>
            <w:r w:rsidRPr="00BA1EC0">
              <w:rPr>
                <w:sz w:val="22"/>
                <w:szCs w:val="22"/>
              </w:rPr>
              <w:t xml:space="preserve"> </w:t>
            </w:r>
          </w:p>
        </w:tc>
      </w:tr>
      <w:tr w:rsidR="007D2737" w14:paraId="2A3AFF3D" w14:textId="77777777" w:rsidTr="00BA1EC0">
        <w:tc>
          <w:tcPr>
            <w:tcW w:w="4239" w:type="dxa"/>
            <w:shd w:val="clear" w:color="auto" w:fill="FFFFFF"/>
          </w:tcPr>
          <w:p w14:paraId="2FE678D0" w14:textId="77777777" w:rsidR="00DE06A7" w:rsidRPr="00BA1EC0" w:rsidRDefault="00DE06A7" w:rsidP="00BA1EC0">
            <w:pPr>
              <w:rPr>
                <w:b/>
                <w:sz w:val="16"/>
                <w:szCs w:val="16"/>
              </w:rPr>
            </w:pPr>
            <w:r w:rsidRPr="00BA1EC0">
              <w:rPr>
                <w:b/>
                <w:sz w:val="16"/>
                <w:szCs w:val="16"/>
              </w:rPr>
              <w:t>EMPLOYEE NAME</w:t>
            </w:r>
          </w:p>
          <w:p w14:paraId="37B59323" w14:textId="77777777" w:rsidR="007D2737" w:rsidRPr="00BA1EC0" w:rsidRDefault="008C2A5E" w:rsidP="00BA1EC0">
            <w:pPr>
              <w:rPr>
                <w:b/>
                <w:sz w:val="18"/>
                <w:szCs w:val="18"/>
              </w:rPr>
            </w:pPr>
            <w:r>
              <w:rPr>
                <w:sz w:val="22"/>
                <w:szCs w:val="22"/>
              </w:rPr>
              <w:t>TBD</w:t>
            </w:r>
          </w:p>
        </w:tc>
        <w:tc>
          <w:tcPr>
            <w:tcW w:w="350" w:type="dxa"/>
            <w:shd w:val="clear" w:color="auto" w:fill="FFFFFF"/>
          </w:tcPr>
          <w:p w14:paraId="4BDA7BCF" w14:textId="77777777" w:rsidR="007D2737" w:rsidRPr="00BA1EC0" w:rsidRDefault="007D2737" w:rsidP="00BA1EC0">
            <w:pPr>
              <w:rPr>
                <w:b/>
                <w:sz w:val="18"/>
                <w:szCs w:val="18"/>
              </w:rPr>
            </w:pPr>
          </w:p>
        </w:tc>
        <w:tc>
          <w:tcPr>
            <w:tcW w:w="5419" w:type="dxa"/>
            <w:shd w:val="clear" w:color="auto" w:fill="FFFFFF"/>
          </w:tcPr>
          <w:p w14:paraId="17CC82BA" w14:textId="77777777" w:rsidR="00DE06A7" w:rsidRPr="00BA1EC0" w:rsidRDefault="00DE06A7" w:rsidP="00DE06A7">
            <w:pPr>
              <w:rPr>
                <w:b/>
                <w:sz w:val="16"/>
                <w:szCs w:val="16"/>
              </w:rPr>
            </w:pPr>
            <w:r w:rsidRPr="00BA1EC0">
              <w:rPr>
                <w:b/>
                <w:sz w:val="16"/>
                <w:szCs w:val="16"/>
              </w:rPr>
              <w:t>DEPARTMENT NAME/ORG NUMBER</w:t>
            </w:r>
          </w:p>
          <w:p w14:paraId="1BBFDAD6" w14:textId="77777777" w:rsidR="007D2737" w:rsidRPr="00BA1EC0" w:rsidRDefault="0092253B" w:rsidP="00BA1EC0">
            <w:pPr>
              <w:rPr>
                <w:sz w:val="22"/>
                <w:szCs w:val="22"/>
              </w:rPr>
            </w:pPr>
            <w:r w:rsidRPr="00BA1EC0">
              <w:rPr>
                <w:sz w:val="22"/>
                <w:szCs w:val="22"/>
              </w:rPr>
              <w:t>Center for Evidence-based Policy</w:t>
            </w:r>
            <w:r w:rsidR="00092AF2">
              <w:rPr>
                <w:sz w:val="22"/>
                <w:szCs w:val="22"/>
              </w:rPr>
              <w:t>/ 66392</w:t>
            </w:r>
          </w:p>
        </w:tc>
      </w:tr>
      <w:tr w:rsidR="007D2737" w14:paraId="363CBCFC" w14:textId="77777777" w:rsidTr="00BA1EC0">
        <w:tc>
          <w:tcPr>
            <w:tcW w:w="4239" w:type="dxa"/>
            <w:shd w:val="clear" w:color="auto" w:fill="FFFFFF"/>
          </w:tcPr>
          <w:p w14:paraId="345E832E" w14:textId="77777777" w:rsidR="00DE06A7" w:rsidRPr="00BA1EC0" w:rsidRDefault="00DE06A7" w:rsidP="00BA1EC0">
            <w:pPr>
              <w:rPr>
                <w:b/>
                <w:sz w:val="16"/>
                <w:szCs w:val="16"/>
              </w:rPr>
            </w:pPr>
            <w:r w:rsidRPr="00BA1EC0">
              <w:rPr>
                <w:b/>
                <w:sz w:val="16"/>
                <w:szCs w:val="16"/>
              </w:rPr>
              <w:t>MISSION GROUP</w:t>
            </w:r>
          </w:p>
          <w:p w14:paraId="28DB4225" w14:textId="3BFA8A6B" w:rsidR="007D2737" w:rsidRPr="00BA1EC0" w:rsidRDefault="00651FAB" w:rsidP="00BA1EC0">
            <w:pPr>
              <w:rPr>
                <w:sz w:val="22"/>
                <w:szCs w:val="22"/>
              </w:rPr>
            </w:pPr>
            <w:r>
              <w:rPr>
                <w:b/>
                <w:sz w:val="22"/>
              </w:rPr>
              <w:t>School of Medicine</w:t>
            </w:r>
            <w:bookmarkStart w:id="1" w:name="_GoBack"/>
            <w:bookmarkEnd w:id="1"/>
            <w:r w:rsidR="00DE06A7" w:rsidRPr="00BA1EC0">
              <w:rPr>
                <w:b/>
                <w:sz w:val="22"/>
              </w:rPr>
              <w:tab/>
            </w:r>
          </w:p>
        </w:tc>
        <w:tc>
          <w:tcPr>
            <w:tcW w:w="350" w:type="dxa"/>
            <w:shd w:val="clear" w:color="auto" w:fill="FFFFFF"/>
          </w:tcPr>
          <w:p w14:paraId="7E855563" w14:textId="77777777" w:rsidR="007D2737" w:rsidRPr="00BA1EC0" w:rsidRDefault="007D2737" w:rsidP="00BA1EC0">
            <w:pPr>
              <w:rPr>
                <w:sz w:val="18"/>
                <w:szCs w:val="18"/>
              </w:rPr>
            </w:pPr>
          </w:p>
        </w:tc>
        <w:tc>
          <w:tcPr>
            <w:tcW w:w="5419" w:type="dxa"/>
            <w:shd w:val="clear" w:color="auto" w:fill="FFFFFF"/>
          </w:tcPr>
          <w:p w14:paraId="5C29AFE6" w14:textId="77777777" w:rsidR="002F7FE3" w:rsidRPr="00BA1EC0" w:rsidRDefault="002F7FE3" w:rsidP="00BA1EC0">
            <w:pPr>
              <w:rPr>
                <w:b/>
                <w:sz w:val="16"/>
                <w:szCs w:val="16"/>
              </w:rPr>
            </w:pPr>
            <w:r w:rsidRPr="00BA1EC0">
              <w:rPr>
                <w:b/>
                <w:sz w:val="16"/>
                <w:szCs w:val="16"/>
              </w:rPr>
              <w:t>SUPERVISOR &amp; TITLE</w:t>
            </w:r>
          </w:p>
          <w:p w14:paraId="464DEAFD" w14:textId="31420223" w:rsidR="007D2737" w:rsidRPr="00BA1EC0" w:rsidRDefault="00A16C67" w:rsidP="00511E20">
            <w:pPr>
              <w:rPr>
                <w:sz w:val="22"/>
                <w:szCs w:val="22"/>
              </w:rPr>
            </w:pPr>
            <w:r>
              <w:rPr>
                <w:sz w:val="22"/>
                <w:szCs w:val="22"/>
              </w:rPr>
              <w:t>Julie Stone</w:t>
            </w:r>
          </w:p>
        </w:tc>
      </w:tr>
      <w:tr w:rsidR="007D2737" w14:paraId="469B73B3" w14:textId="77777777" w:rsidTr="00BA1EC0">
        <w:tc>
          <w:tcPr>
            <w:tcW w:w="4239" w:type="dxa"/>
            <w:shd w:val="clear" w:color="auto" w:fill="FFFFFF"/>
          </w:tcPr>
          <w:p w14:paraId="532AD78D" w14:textId="77777777" w:rsidR="002F7FE3" w:rsidRPr="00BA1EC0" w:rsidRDefault="002F7FE3" w:rsidP="00BA1EC0">
            <w:pPr>
              <w:rPr>
                <w:b/>
                <w:sz w:val="16"/>
                <w:szCs w:val="16"/>
              </w:rPr>
            </w:pPr>
            <w:r w:rsidRPr="00BA1EC0">
              <w:rPr>
                <w:b/>
                <w:sz w:val="16"/>
                <w:szCs w:val="16"/>
              </w:rPr>
              <w:t>MANAGER/DIRECTOR &amp; TITLE</w:t>
            </w:r>
            <w:r w:rsidR="009D46A2" w:rsidRPr="00BA1EC0">
              <w:rPr>
                <w:b/>
                <w:sz w:val="16"/>
                <w:szCs w:val="16"/>
              </w:rPr>
              <w:t xml:space="preserve"> </w:t>
            </w:r>
          </w:p>
          <w:p w14:paraId="2D9C2B6B" w14:textId="77777777" w:rsidR="007D2737" w:rsidRPr="00BA1EC0" w:rsidRDefault="008C2A5E" w:rsidP="00BA1EC0">
            <w:pPr>
              <w:rPr>
                <w:b/>
                <w:sz w:val="18"/>
                <w:szCs w:val="18"/>
              </w:rPr>
            </w:pPr>
            <w:r>
              <w:rPr>
                <w:sz w:val="22"/>
                <w:szCs w:val="22"/>
              </w:rPr>
              <w:t xml:space="preserve">Pam Curtis, </w:t>
            </w:r>
            <w:r w:rsidR="00AA4600" w:rsidRPr="000B3F86">
              <w:rPr>
                <w:sz w:val="22"/>
                <w:szCs w:val="22"/>
              </w:rPr>
              <w:t>Director</w:t>
            </w:r>
            <w:r w:rsidR="00792877" w:rsidRPr="00BA1EC0">
              <w:rPr>
                <w:b/>
                <w:sz w:val="18"/>
                <w:szCs w:val="18"/>
              </w:rPr>
              <w:t xml:space="preserve"> </w:t>
            </w:r>
          </w:p>
        </w:tc>
        <w:tc>
          <w:tcPr>
            <w:tcW w:w="350" w:type="dxa"/>
            <w:shd w:val="clear" w:color="auto" w:fill="FFFFFF"/>
          </w:tcPr>
          <w:p w14:paraId="5B3A70A0" w14:textId="77777777" w:rsidR="007D2737" w:rsidRPr="00BA1EC0" w:rsidRDefault="007D2737" w:rsidP="00BA1EC0">
            <w:pPr>
              <w:rPr>
                <w:b/>
                <w:sz w:val="18"/>
                <w:szCs w:val="18"/>
              </w:rPr>
            </w:pPr>
          </w:p>
        </w:tc>
        <w:tc>
          <w:tcPr>
            <w:tcW w:w="5419" w:type="dxa"/>
            <w:shd w:val="clear" w:color="auto" w:fill="FFFFFF"/>
          </w:tcPr>
          <w:p w14:paraId="6BFF9246" w14:textId="77777777" w:rsidR="007D2737" w:rsidRPr="00BA1EC0" w:rsidRDefault="007D2737" w:rsidP="00BA1EC0">
            <w:pPr>
              <w:rPr>
                <w:b/>
                <w:sz w:val="18"/>
                <w:szCs w:val="18"/>
              </w:rPr>
            </w:pPr>
          </w:p>
        </w:tc>
      </w:tr>
    </w:tbl>
    <w:p w14:paraId="54B28600" w14:textId="77777777" w:rsidR="007D2737" w:rsidRPr="00136FD0" w:rsidRDefault="007D2737" w:rsidP="007D2737">
      <w:pPr>
        <w:rPr>
          <w:sz w:val="22"/>
        </w:rPr>
      </w:pPr>
      <w:r>
        <w:rPr>
          <w:b/>
          <w:sz w:val="22"/>
        </w:rPr>
        <w:tab/>
      </w:r>
      <w:r>
        <w:rPr>
          <w:b/>
          <w:sz w:val="22"/>
        </w:rPr>
        <w:tab/>
      </w:r>
      <w:r>
        <w:rPr>
          <w:b/>
          <w:sz w:val="22"/>
        </w:rPr>
        <w:tab/>
      </w:r>
      <w:r>
        <w:rPr>
          <w:b/>
          <w:sz w:val="22"/>
        </w:rPr>
        <w:tab/>
      </w:r>
      <w:r>
        <w:rPr>
          <w:b/>
          <w:sz w:val="22"/>
        </w:rPr>
        <w:tab/>
        <w:t xml:space="preserve">                </w:t>
      </w:r>
    </w:p>
    <w:p w14:paraId="5FCB7E06" w14:textId="77777777" w:rsidR="007D2737" w:rsidRDefault="007D2737" w:rsidP="007D2737">
      <w:pPr>
        <w:rPr>
          <w:b/>
          <w:sz w:val="22"/>
        </w:rPr>
      </w:pPr>
      <w:r>
        <w:rPr>
          <w:b/>
          <w:sz w:val="22"/>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D2737" w:rsidRPr="00BA1EC0" w14:paraId="6E4CC001" w14:textId="77777777" w:rsidTr="00BA1EC0">
        <w:tc>
          <w:tcPr>
            <w:tcW w:w="10008" w:type="dxa"/>
          </w:tcPr>
          <w:p w14:paraId="1CAE85B9" w14:textId="77777777" w:rsidR="007D2737" w:rsidRPr="00BA1EC0" w:rsidRDefault="007D2737" w:rsidP="007D2737">
            <w:pPr>
              <w:rPr>
                <w:bCs/>
                <w:iCs/>
                <w:sz w:val="22"/>
              </w:rPr>
            </w:pPr>
            <w:r w:rsidRPr="00BA1EC0">
              <w:rPr>
                <w:b/>
                <w:sz w:val="22"/>
              </w:rPr>
              <w:t xml:space="preserve">2.   POSITION SUMMARY:  </w:t>
            </w:r>
            <w:r w:rsidRPr="00BA1EC0">
              <w:rPr>
                <w:bCs/>
                <w:i/>
                <w:iCs/>
                <w:sz w:val="18"/>
                <w:szCs w:val="18"/>
              </w:rPr>
              <w:t>Provide descriptive statements which outline the purpose of the position.</w:t>
            </w:r>
          </w:p>
        </w:tc>
      </w:tr>
      <w:tr w:rsidR="007D2737" w:rsidRPr="00BA1EC0" w14:paraId="6D64822E" w14:textId="77777777" w:rsidTr="00BA1EC0">
        <w:tc>
          <w:tcPr>
            <w:tcW w:w="10008" w:type="dxa"/>
          </w:tcPr>
          <w:p w14:paraId="116ED03D" w14:textId="77777777" w:rsidR="00D205DF" w:rsidRPr="00950149" w:rsidRDefault="00D205DF" w:rsidP="00D205DF">
            <w:pPr>
              <w:rPr>
                <w:sz w:val="22"/>
                <w:szCs w:val="22"/>
              </w:rPr>
            </w:pPr>
            <w:r w:rsidRPr="00A426BB">
              <w:rPr>
                <w:color w:val="212121"/>
                <w:sz w:val="22"/>
                <w:szCs w:val="22"/>
              </w:rPr>
              <w:t xml:space="preserve">The </w:t>
            </w:r>
            <w:hyperlink r:id="rId7" w:history="1">
              <w:r w:rsidRPr="00950149">
                <w:rPr>
                  <w:rStyle w:val="Hyperlink"/>
                  <w:sz w:val="22"/>
                  <w:szCs w:val="22"/>
                </w:rPr>
                <w:t>Center for Evidence-based Policy</w:t>
              </w:r>
            </w:hyperlink>
            <w:r w:rsidRPr="00A426BB">
              <w:rPr>
                <w:color w:val="212121"/>
                <w:sz w:val="22"/>
                <w:szCs w:val="22"/>
              </w:rPr>
              <w:t xml:space="preserve"> (Center) is a national leader in evidence-based decision-making and policy design. The Center works with state policymakers in more than 25 states to use high-quality evidence to guide decisions, maximize resources, and improve health outcomes. The Center is objecti</w:t>
            </w:r>
            <w:r w:rsidRPr="009C4D8A">
              <w:rPr>
                <w:color w:val="212121"/>
                <w:sz w:val="22"/>
                <w:szCs w:val="22"/>
              </w:rPr>
              <w:t>ve and non-partisan, working in states across the country to support evidence-based decision-making. The Center does not lobby, and does not accept funding from industry, advocates, or trade associations. Though embedded within OHSU, the Center is entirely</w:t>
            </w:r>
            <w:r w:rsidRPr="00950149">
              <w:rPr>
                <w:color w:val="212121"/>
                <w:sz w:val="22"/>
                <w:szCs w:val="22"/>
              </w:rPr>
              <w:t xml:space="preserve"> self-supporting.</w:t>
            </w:r>
          </w:p>
          <w:p w14:paraId="633780F6" w14:textId="77777777" w:rsidR="00D205DF" w:rsidRPr="00950149" w:rsidRDefault="00D205DF" w:rsidP="007662CD">
            <w:pPr>
              <w:pStyle w:val="BodyText"/>
              <w:spacing w:after="0"/>
              <w:rPr>
                <w:sz w:val="22"/>
                <w:szCs w:val="22"/>
              </w:rPr>
            </w:pPr>
          </w:p>
          <w:p w14:paraId="635B3E2C" w14:textId="77777777" w:rsidR="00D205DF" w:rsidRPr="00A426BB" w:rsidRDefault="00D205DF" w:rsidP="00D205DF">
            <w:pPr>
              <w:rPr>
                <w:color w:val="212121"/>
                <w:sz w:val="22"/>
                <w:szCs w:val="22"/>
              </w:rPr>
            </w:pPr>
            <w:r w:rsidRPr="00950149">
              <w:rPr>
                <w:color w:val="212121"/>
                <w:sz w:val="22"/>
                <w:szCs w:val="22"/>
              </w:rPr>
              <w:t>The Center staff members work closely with state and federal policymakers to research existing policies, programs, and develop policy options. The Center actively seeks staff partners who share its commitment to evidence, integrity, innovation, tangible results, and products that are independent, high quality, evidence-based, and effective in meeting the needs of decision makers. The Center actively recruits and retains the highest quality personnel who are committed and passionate about achieving its mission. The Center strives to be a healthy and thriving work environment where everyone, from any background, can do their best work. We are committed to an inclusive workplace that celebrates and values diversity of age, race, ethnicity, gender identity, sexual orientation, physical and mental ability, and perspective. We are dedicated to continuous improvement that enables inclusive collaboration among staff with diverse skills and perspectives with the goal of enhancing quality and accessibility of our work for our clients.  The Center promotes leadership that inspires innovation, motivates people to perform at their highest levels, and makes the Center a great place to work</w:t>
            </w:r>
            <w:r w:rsidRPr="00A426BB">
              <w:rPr>
                <w:color w:val="212121"/>
                <w:sz w:val="22"/>
                <w:szCs w:val="22"/>
              </w:rPr>
              <w:t>.</w:t>
            </w:r>
          </w:p>
          <w:p w14:paraId="3E6D11E6" w14:textId="77777777" w:rsidR="00EC038D" w:rsidRPr="00950149" w:rsidRDefault="00EC038D" w:rsidP="007662CD">
            <w:pPr>
              <w:rPr>
                <w:bCs/>
                <w:iCs/>
                <w:sz w:val="22"/>
                <w:szCs w:val="22"/>
              </w:rPr>
            </w:pPr>
          </w:p>
          <w:p w14:paraId="79547E51" w14:textId="5006CCC3" w:rsidR="00062EF5" w:rsidRPr="00A77736" w:rsidRDefault="00060026" w:rsidP="00062EF5">
            <w:pPr>
              <w:pStyle w:val="Default"/>
              <w:rPr>
                <w:rFonts w:ascii="Times New Roman" w:hAnsi="Times New Roman" w:cs="Times New Roman"/>
                <w:color w:val="212121"/>
                <w:sz w:val="22"/>
                <w:szCs w:val="22"/>
              </w:rPr>
            </w:pPr>
            <w:r w:rsidRPr="00A77736">
              <w:rPr>
                <w:rFonts w:ascii="Times New Roman" w:hAnsi="Times New Roman" w:cs="Times New Roman"/>
                <w:color w:val="212121"/>
                <w:sz w:val="22"/>
                <w:szCs w:val="22"/>
              </w:rPr>
              <w:t xml:space="preserve">The </w:t>
            </w:r>
            <w:r w:rsidR="00F87F5A" w:rsidRPr="00A77736">
              <w:rPr>
                <w:rFonts w:ascii="Times New Roman" w:hAnsi="Times New Roman" w:cs="Times New Roman"/>
                <w:color w:val="212121"/>
                <w:sz w:val="22"/>
                <w:szCs w:val="22"/>
              </w:rPr>
              <w:t>Communi</w:t>
            </w:r>
            <w:r w:rsidR="00714522">
              <w:rPr>
                <w:rFonts w:ascii="Times New Roman" w:hAnsi="Times New Roman" w:cs="Times New Roman"/>
                <w:color w:val="212121"/>
                <w:sz w:val="22"/>
                <w:szCs w:val="22"/>
              </w:rPr>
              <w:t xml:space="preserve">ty </w:t>
            </w:r>
            <w:r w:rsidR="00F87F5A" w:rsidRPr="00A77736">
              <w:rPr>
                <w:rFonts w:ascii="Times New Roman" w:hAnsi="Times New Roman" w:cs="Times New Roman"/>
                <w:color w:val="212121"/>
                <w:sz w:val="22"/>
                <w:szCs w:val="22"/>
              </w:rPr>
              <w:t xml:space="preserve">Engagement Manager </w:t>
            </w:r>
            <w:r w:rsidR="00062EF5" w:rsidRPr="00A77736">
              <w:rPr>
                <w:rFonts w:ascii="Times New Roman" w:hAnsi="Times New Roman" w:cs="Times New Roman"/>
                <w:color w:val="212121"/>
                <w:sz w:val="22"/>
                <w:szCs w:val="22"/>
              </w:rPr>
              <w:t xml:space="preserve">(CEM) will </w:t>
            </w:r>
            <w:r w:rsidR="00F87F5A" w:rsidRPr="00A77736">
              <w:rPr>
                <w:rFonts w:ascii="Times New Roman" w:hAnsi="Times New Roman" w:cs="Times New Roman"/>
                <w:color w:val="212121"/>
                <w:sz w:val="22"/>
                <w:szCs w:val="22"/>
              </w:rPr>
              <w:t xml:space="preserve">serve as an overall </w:t>
            </w:r>
            <w:r w:rsidR="00AA6177">
              <w:rPr>
                <w:rFonts w:ascii="Times New Roman" w:hAnsi="Times New Roman" w:cs="Times New Roman"/>
                <w:color w:val="212121"/>
                <w:sz w:val="22"/>
                <w:szCs w:val="22"/>
              </w:rPr>
              <w:t xml:space="preserve">advisor to the Center director and staff on </w:t>
            </w:r>
            <w:r w:rsidR="00F87F5A" w:rsidRPr="00A77736">
              <w:rPr>
                <w:rFonts w:ascii="Times New Roman" w:hAnsi="Times New Roman" w:cs="Times New Roman"/>
                <w:color w:val="212121"/>
                <w:sz w:val="22"/>
                <w:szCs w:val="22"/>
              </w:rPr>
              <w:t xml:space="preserve">engagement and communication </w:t>
            </w:r>
            <w:r w:rsidR="00AA6177">
              <w:rPr>
                <w:rFonts w:ascii="Times New Roman" w:hAnsi="Times New Roman" w:cs="Times New Roman"/>
                <w:color w:val="212121"/>
                <w:sz w:val="22"/>
                <w:szCs w:val="22"/>
              </w:rPr>
              <w:t xml:space="preserve">engagement </w:t>
            </w:r>
            <w:r w:rsidR="00F87F5A" w:rsidRPr="00A77736">
              <w:rPr>
                <w:rFonts w:ascii="Times New Roman" w:hAnsi="Times New Roman" w:cs="Times New Roman"/>
                <w:color w:val="212121"/>
                <w:sz w:val="22"/>
                <w:szCs w:val="22"/>
              </w:rPr>
              <w:t xml:space="preserve">and </w:t>
            </w:r>
            <w:r w:rsidR="00062EF5" w:rsidRPr="00A77736">
              <w:rPr>
                <w:rFonts w:ascii="Times New Roman" w:hAnsi="Times New Roman" w:cs="Times New Roman"/>
                <w:color w:val="212121"/>
                <w:sz w:val="22"/>
                <w:szCs w:val="22"/>
              </w:rPr>
              <w:t xml:space="preserve">specifically </w:t>
            </w:r>
            <w:r w:rsidRPr="00A77736">
              <w:rPr>
                <w:rFonts w:ascii="Times New Roman" w:hAnsi="Times New Roman" w:cs="Times New Roman"/>
                <w:color w:val="212121"/>
                <w:sz w:val="22"/>
                <w:szCs w:val="22"/>
              </w:rPr>
              <w:t>provide organizational, staff support</w:t>
            </w:r>
            <w:r w:rsidR="00F87F5A" w:rsidRPr="00A77736">
              <w:rPr>
                <w:rFonts w:ascii="Times New Roman" w:hAnsi="Times New Roman" w:cs="Times New Roman"/>
                <w:color w:val="212121"/>
                <w:sz w:val="22"/>
                <w:szCs w:val="22"/>
              </w:rPr>
              <w:t>, communications</w:t>
            </w:r>
            <w:r w:rsidRPr="00A77736">
              <w:rPr>
                <w:rFonts w:ascii="Times New Roman" w:hAnsi="Times New Roman" w:cs="Times New Roman"/>
                <w:color w:val="212121"/>
                <w:sz w:val="22"/>
                <w:szCs w:val="22"/>
              </w:rPr>
              <w:t xml:space="preserve"> and stakeholder engagement </w:t>
            </w:r>
            <w:r w:rsidR="00F87F5A" w:rsidRPr="00A77736">
              <w:rPr>
                <w:rFonts w:ascii="Times New Roman" w:hAnsi="Times New Roman" w:cs="Times New Roman"/>
                <w:color w:val="212121"/>
                <w:sz w:val="22"/>
                <w:szCs w:val="22"/>
              </w:rPr>
              <w:t>for</w:t>
            </w:r>
            <w:r w:rsidRPr="00A77736">
              <w:rPr>
                <w:rFonts w:ascii="Times New Roman" w:hAnsi="Times New Roman" w:cs="Times New Roman"/>
                <w:color w:val="212121"/>
                <w:sz w:val="22"/>
                <w:szCs w:val="22"/>
              </w:rPr>
              <w:t xml:space="preserve"> the OCID </w:t>
            </w:r>
            <w:r w:rsidR="00062EF5" w:rsidRPr="00A77736">
              <w:rPr>
                <w:rFonts w:ascii="Times New Roman" w:hAnsi="Times New Roman" w:cs="Times New Roman"/>
                <w:color w:val="212121"/>
                <w:sz w:val="22"/>
                <w:szCs w:val="22"/>
              </w:rPr>
              <w:t>C</w:t>
            </w:r>
            <w:r w:rsidRPr="00A77736">
              <w:rPr>
                <w:rFonts w:ascii="Times New Roman" w:hAnsi="Times New Roman" w:cs="Times New Roman"/>
                <w:color w:val="212121"/>
                <w:sz w:val="22"/>
                <w:szCs w:val="22"/>
              </w:rPr>
              <w:t xml:space="preserve">ommunity </w:t>
            </w:r>
            <w:r w:rsidR="00062EF5" w:rsidRPr="00A77736">
              <w:rPr>
                <w:rFonts w:ascii="Times New Roman" w:hAnsi="Times New Roman" w:cs="Times New Roman"/>
                <w:color w:val="212121"/>
                <w:sz w:val="22"/>
                <w:szCs w:val="22"/>
              </w:rPr>
              <w:t>Forum</w:t>
            </w:r>
            <w:r w:rsidR="00F87F5A" w:rsidRPr="00A77736">
              <w:rPr>
                <w:rFonts w:ascii="Times New Roman" w:hAnsi="Times New Roman" w:cs="Times New Roman"/>
                <w:color w:val="212121"/>
                <w:sz w:val="22"/>
                <w:szCs w:val="22"/>
              </w:rPr>
              <w:t xml:space="preserve">. </w:t>
            </w:r>
            <w:r w:rsidR="00062EF5" w:rsidRPr="00A77736">
              <w:rPr>
                <w:rFonts w:ascii="Times New Roman" w:hAnsi="Times New Roman" w:cs="Times New Roman"/>
                <w:color w:val="212121"/>
                <w:sz w:val="22"/>
                <w:szCs w:val="22"/>
              </w:rPr>
              <w:t>The Oregon Child Integrated Dataset (OCID)</w:t>
            </w:r>
            <w:r w:rsidR="007F6D75">
              <w:t xml:space="preserve"> </w:t>
            </w:r>
            <w:r w:rsidR="007F6D75" w:rsidRPr="007F6D75">
              <w:rPr>
                <w:rFonts w:ascii="Times New Roman" w:hAnsi="Times New Roman" w:cs="Times New Roman"/>
                <w:color w:val="212121"/>
                <w:sz w:val="22"/>
                <w:szCs w:val="22"/>
              </w:rPr>
              <w:t>Community Forum</w:t>
            </w:r>
            <w:r w:rsidR="007F6D75">
              <w:rPr>
                <w:rFonts w:ascii="Times New Roman" w:hAnsi="Times New Roman" w:cs="Times New Roman"/>
                <w:color w:val="212121"/>
                <w:sz w:val="22"/>
                <w:szCs w:val="22"/>
              </w:rPr>
              <w:t>. OCID</w:t>
            </w:r>
            <w:r w:rsidR="00062EF5" w:rsidRPr="00A77736">
              <w:rPr>
                <w:rFonts w:ascii="Times New Roman" w:hAnsi="Times New Roman" w:cs="Times New Roman"/>
                <w:color w:val="212121"/>
                <w:sz w:val="22"/>
                <w:szCs w:val="22"/>
              </w:rPr>
              <w:t xml:space="preserve"> is a nonpartisan, data-driven project to support policymakers and community leaders with evidence-based information to improve outcomes for children and families in Oregon. </w:t>
            </w:r>
            <w:r w:rsidR="00062EF5">
              <w:rPr>
                <w:rFonts w:ascii="Times New Roman" w:hAnsi="Times New Roman" w:cs="Times New Roman"/>
                <w:color w:val="212121"/>
                <w:sz w:val="22"/>
                <w:szCs w:val="22"/>
              </w:rPr>
              <w:t xml:space="preserve">The OCID Community Forum is a newly formed advisory group </w:t>
            </w:r>
            <w:r w:rsidR="005E2745">
              <w:rPr>
                <w:rFonts w:ascii="Times New Roman" w:hAnsi="Times New Roman" w:cs="Times New Roman"/>
                <w:color w:val="212121"/>
                <w:sz w:val="22"/>
                <w:szCs w:val="22"/>
              </w:rPr>
              <w:t>intended to p</w:t>
            </w:r>
            <w:r w:rsidR="00062EF5" w:rsidRPr="00A77736">
              <w:rPr>
                <w:rFonts w:ascii="Times New Roman" w:hAnsi="Times New Roman" w:cs="Times New Roman"/>
                <w:color w:val="212121"/>
                <w:sz w:val="22"/>
                <w:szCs w:val="22"/>
              </w:rPr>
              <w:t>rovide context, narratives, and stories to ground OCID information in the realities of Oregon’s children and families</w:t>
            </w:r>
            <w:r w:rsidR="005E2745">
              <w:rPr>
                <w:rFonts w:ascii="Times New Roman" w:hAnsi="Times New Roman" w:cs="Times New Roman"/>
                <w:color w:val="212121"/>
                <w:sz w:val="22"/>
                <w:szCs w:val="22"/>
              </w:rPr>
              <w:t xml:space="preserve">. </w:t>
            </w:r>
          </w:p>
          <w:p w14:paraId="397EDA7E" w14:textId="77777777" w:rsidR="00062EF5" w:rsidRPr="00062EF5" w:rsidRDefault="00062EF5" w:rsidP="00A77736">
            <w:pPr>
              <w:pStyle w:val="Default"/>
              <w:rPr>
                <w:color w:val="212121"/>
                <w:sz w:val="22"/>
                <w:szCs w:val="22"/>
              </w:rPr>
            </w:pPr>
          </w:p>
          <w:p w14:paraId="5290F15C" w14:textId="06A0FBB9" w:rsidR="00060026" w:rsidRPr="007B6066" w:rsidRDefault="00793DD1" w:rsidP="00A77736">
            <w:pPr>
              <w:pStyle w:val="Default"/>
              <w:rPr>
                <w:rFonts w:ascii="Times New Roman" w:hAnsi="Times New Roman" w:cs="Times New Roman"/>
                <w:color w:val="212121"/>
                <w:sz w:val="22"/>
                <w:szCs w:val="22"/>
              </w:rPr>
            </w:pPr>
            <w:r w:rsidRPr="00A77736">
              <w:rPr>
                <w:rFonts w:ascii="Times New Roman" w:hAnsi="Times New Roman" w:cs="Times New Roman"/>
                <w:color w:val="212121"/>
                <w:sz w:val="22"/>
                <w:szCs w:val="22"/>
              </w:rPr>
              <w:t xml:space="preserve">The </w:t>
            </w:r>
            <w:r w:rsidR="005E2745">
              <w:rPr>
                <w:rFonts w:ascii="Times New Roman" w:hAnsi="Times New Roman" w:cs="Times New Roman"/>
                <w:color w:val="212121"/>
                <w:sz w:val="22"/>
                <w:szCs w:val="22"/>
              </w:rPr>
              <w:t xml:space="preserve">CEM </w:t>
            </w:r>
            <w:r w:rsidRPr="007B6066">
              <w:rPr>
                <w:rFonts w:ascii="Times New Roman" w:hAnsi="Times New Roman" w:cs="Times New Roman"/>
                <w:color w:val="212121"/>
                <w:sz w:val="22"/>
                <w:szCs w:val="22"/>
              </w:rPr>
              <w:t>is responsible for</w:t>
            </w:r>
            <w:r w:rsidR="00AA6177">
              <w:rPr>
                <w:rFonts w:ascii="Times New Roman" w:hAnsi="Times New Roman" w:cs="Times New Roman"/>
                <w:color w:val="212121"/>
                <w:sz w:val="22"/>
                <w:szCs w:val="22"/>
              </w:rPr>
              <w:t xml:space="preserve"> developing, delivering, and advising Center staff on</w:t>
            </w:r>
            <w:r w:rsidR="00F87F5A" w:rsidRPr="007B6066">
              <w:rPr>
                <w:rFonts w:ascii="Times New Roman" w:hAnsi="Times New Roman" w:cs="Times New Roman"/>
                <w:color w:val="212121"/>
                <w:sz w:val="22"/>
                <w:szCs w:val="22"/>
              </w:rPr>
              <w:t xml:space="preserve"> messages and methods t</w:t>
            </w:r>
            <w:r w:rsidR="000F2A0E" w:rsidRPr="007B6066">
              <w:rPr>
                <w:rFonts w:ascii="Times New Roman" w:hAnsi="Times New Roman" w:cs="Times New Roman"/>
                <w:color w:val="212121"/>
                <w:sz w:val="22"/>
                <w:szCs w:val="22"/>
              </w:rPr>
              <w:t>o engage</w:t>
            </w:r>
            <w:r w:rsidRPr="007B6066">
              <w:rPr>
                <w:rFonts w:ascii="Times New Roman" w:hAnsi="Times New Roman" w:cs="Times New Roman"/>
                <w:color w:val="212121"/>
                <w:sz w:val="22"/>
                <w:szCs w:val="22"/>
              </w:rPr>
              <w:t xml:space="preserve"> external </w:t>
            </w:r>
            <w:r w:rsidR="000F2A0E" w:rsidRPr="007B6066">
              <w:rPr>
                <w:rFonts w:ascii="Times New Roman" w:hAnsi="Times New Roman" w:cs="Times New Roman"/>
                <w:color w:val="212121"/>
                <w:sz w:val="22"/>
                <w:szCs w:val="22"/>
              </w:rPr>
              <w:t xml:space="preserve">community partners and </w:t>
            </w:r>
            <w:r w:rsidRPr="007B6066">
              <w:rPr>
                <w:rFonts w:ascii="Times New Roman" w:hAnsi="Times New Roman" w:cs="Times New Roman"/>
                <w:color w:val="212121"/>
                <w:sz w:val="22"/>
                <w:szCs w:val="22"/>
              </w:rPr>
              <w:t xml:space="preserve">is charged with the day-to-day communications </w:t>
            </w:r>
            <w:r w:rsidR="000F2A0E" w:rsidRPr="007B6066">
              <w:rPr>
                <w:rFonts w:ascii="Times New Roman" w:hAnsi="Times New Roman" w:cs="Times New Roman"/>
                <w:color w:val="212121"/>
                <w:sz w:val="22"/>
                <w:szCs w:val="22"/>
              </w:rPr>
              <w:t xml:space="preserve">with community </w:t>
            </w:r>
            <w:r w:rsidR="000F2A0E" w:rsidRPr="007B6066">
              <w:rPr>
                <w:rFonts w:ascii="Times New Roman" w:hAnsi="Times New Roman" w:cs="Times New Roman"/>
                <w:color w:val="212121"/>
                <w:sz w:val="22"/>
                <w:szCs w:val="22"/>
              </w:rPr>
              <w:lastRenderedPageBreak/>
              <w:t>members</w:t>
            </w:r>
            <w:r w:rsidRPr="007B6066">
              <w:rPr>
                <w:rFonts w:ascii="Times New Roman" w:hAnsi="Times New Roman" w:cs="Times New Roman"/>
                <w:color w:val="212121"/>
                <w:sz w:val="22"/>
                <w:szCs w:val="22"/>
              </w:rPr>
              <w:t xml:space="preserve">, partners, and </w:t>
            </w:r>
            <w:r w:rsidR="000F2A0E" w:rsidRPr="007B6066">
              <w:rPr>
                <w:rFonts w:ascii="Times New Roman" w:hAnsi="Times New Roman" w:cs="Times New Roman"/>
                <w:color w:val="212121"/>
                <w:sz w:val="22"/>
                <w:szCs w:val="22"/>
              </w:rPr>
              <w:t>public</w:t>
            </w:r>
            <w:r w:rsidR="003B7EE1" w:rsidRPr="007B6066">
              <w:rPr>
                <w:rFonts w:ascii="Times New Roman" w:hAnsi="Times New Roman" w:cs="Times New Roman"/>
                <w:color w:val="212121"/>
                <w:sz w:val="22"/>
                <w:szCs w:val="22"/>
              </w:rPr>
              <w:t xml:space="preserve"> officials</w:t>
            </w:r>
            <w:r w:rsidR="000F2A0E" w:rsidRPr="007B6066">
              <w:rPr>
                <w:rFonts w:ascii="Times New Roman" w:hAnsi="Times New Roman" w:cs="Times New Roman"/>
                <w:color w:val="212121"/>
                <w:sz w:val="22"/>
                <w:szCs w:val="22"/>
              </w:rPr>
              <w:t xml:space="preserve">, including </w:t>
            </w:r>
            <w:r w:rsidRPr="007B6066">
              <w:rPr>
                <w:rFonts w:ascii="Times New Roman" w:hAnsi="Times New Roman" w:cs="Times New Roman"/>
                <w:color w:val="212121"/>
                <w:sz w:val="22"/>
                <w:szCs w:val="22"/>
              </w:rPr>
              <w:t>communicat</w:t>
            </w:r>
            <w:r w:rsidR="003B7EE1" w:rsidRPr="007B6066">
              <w:rPr>
                <w:rFonts w:ascii="Times New Roman" w:hAnsi="Times New Roman" w:cs="Times New Roman"/>
                <w:color w:val="212121"/>
                <w:sz w:val="22"/>
                <w:szCs w:val="22"/>
              </w:rPr>
              <w:t>ing</w:t>
            </w:r>
            <w:r w:rsidRPr="007B6066">
              <w:rPr>
                <w:rFonts w:ascii="Times New Roman" w:hAnsi="Times New Roman" w:cs="Times New Roman"/>
                <w:color w:val="212121"/>
                <w:sz w:val="22"/>
                <w:szCs w:val="22"/>
              </w:rPr>
              <w:t xml:space="preserve"> progres</w:t>
            </w:r>
            <w:r w:rsidR="00AA6177">
              <w:rPr>
                <w:rFonts w:ascii="Times New Roman" w:hAnsi="Times New Roman" w:cs="Times New Roman"/>
                <w:color w:val="212121"/>
                <w:sz w:val="22"/>
                <w:szCs w:val="22"/>
              </w:rPr>
              <w:t xml:space="preserve">s, </w:t>
            </w:r>
            <w:r w:rsidRPr="007B6066">
              <w:rPr>
                <w:rFonts w:ascii="Times New Roman" w:hAnsi="Times New Roman" w:cs="Times New Roman"/>
                <w:color w:val="212121"/>
                <w:sz w:val="22"/>
                <w:szCs w:val="22"/>
              </w:rPr>
              <w:t xml:space="preserve">updates on </w:t>
            </w:r>
            <w:r w:rsidR="003B7EE1" w:rsidRPr="007B6066">
              <w:rPr>
                <w:rFonts w:ascii="Times New Roman" w:hAnsi="Times New Roman" w:cs="Times New Roman"/>
                <w:color w:val="212121"/>
                <w:sz w:val="22"/>
                <w:szCs w:val="22"/>
              </w:rPr>
              <w:t>projects</w:t>
            </w:r>
            <w:r w:rsidR="000F2A0E" w:rsidRPr="007B6066">
              <w:rPr>
                <w:rFonts w:ascii="Times New Roman" w:hAnsi="Times New Roman" w:cs="Times New Roman"/>
                <w:color w:val="212121"/>
                <w:sz w:val="22"/>
                <w:szCs w:val="22"/>
              </w:rPr>
              <w:t>,</w:t>
            </w:r>
            <w:r w:rsidR="00AA6177">
              <w:rPr>
                <w:rFonts w:ascii="Times New Roman" w:hAnsi="Times New Roman" w:cs="Times New Roman"/>
                <w:color w:val="212121"/>
                <w:sz w:val="22"/>
                <w:szCs w:val="22"/>
              </w:rPr>
              <w:t xml:space="preserve"> and opportunities for community feedback</w:t>
            </w:r>
            <w:r w:rsidR="003B7EE1" w:rsidRPr="007B6066">
              <w:rPr>
                <w:rFonts w:ascii="Times New Roman" w:hAnsi="Times New Roman" w:cs="Times New Roman"/>
                <w:color w:val="212121"/>
                <w:sz w:val="22"/>
                <w:szCs w:val="22"/>
              </w:rPr>
              <w:t>.</w:t>
            </w:r>
            <w:r w:rsidRPr="007B6066">
              <w:rPr>
                <w:rFonts w:ascii="Times New Roman" w:hAnsi="Times New Roman" w:cs="Times New Roman"/>
                <w:color w:val="212121"/>
                <w:sz w:val="22"/>
                <w:szCs w:val="22"/>
              </w:rPr>
              <w:t xml:space="preserve"> The position ensures that timely, relevant </w:t>
            </w:r>
            <w:r w:rsidR="000F2A0E" w:rsidRPr="007B6066">
              <w:rPr>
                <w:rFonts w:ascii="Times New Roman" w:hAnsi="Times New Roman" w:cs="Times New Roman"/>
                <w:color w:val="212121"/>
                <w:sz w:val="22"/>
                <w:szCs w:val="22"/>
              </w:rPr>
              <w:t xml:space="preserve">messages that “tell the story” of projects are </w:t>
            </w:r>
            <w:r w:rsidRPr="007B6066">
              <w:rPr>
                <w:rFonts w:ascii="Times New Roman" w:hAnsi="Times New Roman" w:cs="Times New Roman"/>
                <w:color w:val="212121"/>
                <w:sz w:val="22"/>
                <w:szCs w:val="22"/>
              </w:rPr>
              <w:t>consistently produced and are available.</w:t>
            </w:r>
          </w:p>
          <w:p w14:paraId="1D882B3E" w14:textId="77777777" w:rsidR="003B7EE1" w:rsidRPr="00A426BB" w:rsidRDefault="003B7EE1" w:rsidP="007662CD">
            <w:pPr>
              <w:rPr>
                <w:bCs/>
                <w:iCs/>
                <w:sz w:val="22"/>
                <w:szCs w:val="22"/>
              </w:rPr>
            </w:pPr>
          </w:p>
          <w:p w14:paraId="0BEFB4AE" w14:textId="04301413" w:rsidR="000F2A0E" w:rsidRPr="00950149" w:rsidRDefault="00F20C68" w:rsidP="007662CD">
            <w:pPr>
              <w:rPr>
                <w:sz w:val="22"/>
                <w:szCs w:val="22"/>
              </w:rPr>
            </w:pPr>
            <w:proofErr w:type="gramStart"/>
            <w:r w:rsidRPr="00950149">
              <w:rPr>
                <w:sz w:val="22"/>
                <w:szCs w:val="22"/>
              </w:rPr>
              <w:t xml:space="preserve">The </w:t>
            </w:r>
            <w:r w:rsidR="00714522">
              <w:rPr>
                <w:sz w:val="22"/>
                <w:szCs w:val="22"/>
              </w:rPr>
              <w:t xml:space="preserve"> </w:t>
            </w:r>
            <w:r w:rsidRPr="00950149">
              <w:rPr>
                <w:sz w:val="22"/>
                <w:szCs w:val="22"/>
              </w:rPr>
              <w:t>CEM</w:t>
            </w:r>
            <w:proofErr w:type="gramEnd"/>
            <w:r w:rsidRPr="00950149">
              <w:rPr>
                <w:sz w:val="22"/>
                <w:szCs w:val="22"/>
              </w:rPr>
              <w:t xml:space="preserve"> is responsible for creating a broad range of public relations </w:t>
            </w:r>
            <w:r w:rsidR="000F2A0E" w:rsidRPr="00950149">
              <w:rPr>
                <w:sz w:val="22"/>
                <w:szCs w:val="22"/>
              </w:rPr>
              <w:t>and community engagement</w:t>
            </w:r>
            <w:r w:rsidRPr="00950149">
              <w:rPr>
                <w:sz w:val="22"/>
                <w:szCs w:val="22"/>
              </w:rPr>
              <w:t xml:space="preserve"> </w:t>
            </w:r>
            <w:r w:rsidR="000B0183">
              <w:rPr>
                <w:sz w:val="22"/>
                <w:szCs w:val="22"/>
              </w:rPr>
              <w:t xml:space="preserve">opportunities </w:t>
            </w:r>
            <w:r w:rsidRPr="00950149">
              <w:rPr>
                <w:sz w:val="22"/>
                <w:szCs w:val="22"/>
              </w:rPr>
              <w:t xml:space="preserve">that support the strategic direction and positioning of the </w:t>
            </w:r>
            <w:r w:rsidR="000F2A0E" w:rsidRPr="00950149">
              <w:rPr>
                <w:sz w:val="22"/>
                <w:szCs w:val="22"/>
              </w:rPr>
              <w:t xml:space="preserve">Center and assigned projects. </w:t>
            </w:r>
            <w:r w:rsidRPr="00950149">
              <w:rPr>
                <w:sz w:val="22"/>
                <w:szCs w:val="22"/>
              </w:rPr>
              <w:t xml:space="preserve">This </w:t>
            </w:r>
            <w:r w:rsidR="000F2A0E" w:rsidRPr="00950149">
              <w:rPr>
                <w:sz w:val="22"/>
                <w:szCs w:val="22"/>
              </w:rPr>
              <w:t xml:space="preserve">CEM </w:t>
            </w:r>
            <w:r w:rsidRPr="00950149">
              <w:rPr>
                <w:sz w:val="22"/>
                <w:szCs w:val="22"/>
              </w:rPr>
              <w:t xml:space="preserve">will develop relationships with </w:t>
            </w:r>
            <w:r w:rsidR="000F2A0E" w:rsidRPr="00950149">
              <w:rPr>
                <w:sz w:val="22"/>
                <w:szCs w:val="22"/>
              </w:rPr>
              <w:t xml:space="preserve">a range and diversity of </w:t>
            </w:r>
            <w:r w:rsidRPr="00950149">
              <w:rPr>
                <w:sz w:val="22"/>
                <w:szCs w:val="22"/>
              </w:rPr>
              <w:t xml:space="preserve">key partners, including member </w:t>
            </w:r>
            <w:r w:rsidR="000F2A0E" w:rsidRPr="00950149">
              <w:rPr>
                <w:sz w:val="22"/>
                <w:szCs w:val="22"/>
              </w:rPr>
              <w:t xml:space="preserve">states and their </w:t>
            </w:r>
            <w:r w:rsidRPr="00950149">
              <w:rPr>
                <w:sz w:val="22"/>
                <w:szCs w:val="22"/>
              </w:rPr>
              <w:t>communit</w:t>
            </w:r>
            <w:r w:rsidR="000F2A0E" w:rsidRPr="00950149">
              <w:rPr>
                <w:sz w:val="22"/>
                <w:szCs w:val="22"/>
              </w:rPr>
              <w:t>y partners</w:t>
            </w:r>
            <w:r w:rsidRPr="00950149">
              <w:rPr>
                <w:sz w:val="22"/>
                <w:szCs w:val="22"/>
              </w:rPr>
              <w:t xml:space="preserve">. </w:t>
            </w:r>
          </w:p>
          <w:p w14:paraId="05F331CF" w14:textId="77777777" w:rsidR="00A426BB" w:rsidRPr="00950149" w:rsidRDefault="00A426BB" w:rsidP="007662CD">
            <w:pPr>
              <w:rPr>
                <w:sz w:val="22"/>
                <w:szCs w:val="22"/>
              </w:rPr>
            </w:pPr>
          </w:p>
          <w:p w14:paraId="5DCA8752" w14:textId="0F6B6814" w:rsidR="00A426BB" w:rsidRPr="00950149" w:rsidRDefault="003C2552" w:rsidP="00A426BB">
            <w:pPr>
              <w:rPr>
                <w:bCs/>
                <w:iCs/>
                <w:sz w:val="22"/>
                <w:szCs w:val="22"/>
              </w:rPr>
            </w:pPr>
            <w:r>
              <w:rPr>
                <w:bCs/>
                <w:iCs/>
                <w:sz w:val="22"/>
                <w:szCs w:val="22"/>
              </w:rPr>
              <w:t>Beyond work on the OCID Community Forum, the</w:t>
            </w:r>
            <w:r w:rsidRPr="00A426BB">
              <w:rPr>
                <w:bCs/>
                <w:iCs/>
                <w:sz w:val="22"/>
                <w:szCs w:val="22"/>
              </w:rPr>
              <w:t xml:space="preserve"> </w:t>
            </w:r>
            <w:r w:rsidR="00A426BB" w:rsidRPr="0033706B">
              <w:rPr>
                <w:bCs/>
                <w:iCs/>
                <w:sz w:val="22"/>
                <w:szCs w:val="22"/>
              </w:rPr>
              <w:t>CEM</w:t>
            </w:r>
            <w:r>
              <w:rPr>
                <w:bCs/>
                <w:iCs/>
                <w:sz w:val="22"/>
                <w:szCs w:val="22"/>
              </w:rPr>
              <w:t xml:space="preserve"> will be</w:t>
            </w:r>
            <w:r w:rsidR="00770B44">
              <w:rPr>
                <w:bCs/>
                <w:iCs/>
                <w:sz w:val="22"/>
                <w:szCs w:val="22"/>
              </w:rPr>
              <w:t xml:space="preserve"> responsible for </w:t>
            </w:r>
            <w:r w:rsidR="00A426BB" w:rsidRPr="0033706B">
              <w:rPr>
                <w:bCs/>
                <w:iCs/>
                <w:sz w:val="22"/>
                <w:szCs w:val="22"/>
              </w:rPr>
              <w:t>assist</w:t>
            </w:r>
            <w:r w:rsidR="00770B44">
              <w:rPr>
                <w:bCs/>
                <w:iCs/>
                <w:sz w:val="22"/>
                <w:szCs w:val="22"/>
              </w:rPr>
              <w:t>ing</w:t>
            </w:r>
            <w:r w:rsidR="00A426BB" w:rsidRPr="0033706B">
              <w:rPr>
                <w:bCs/>
                <w:iCs/>
                <w:sz w:val="22"/>
                <w:szCs w:val="22"/>
              </w:rPr>
              <w:t xml:space="preserve"> Center</w:t>
            </w:r>
            <w:r>
              <w:rPr>
                <w:bCs/>
                <w:iCs/>
                <w:sz w:val="22"/>
                <w:szCs w:val="22"/>
              </w:rPr>
              <w:t>’s</w:t>
            </w:r>
            <w:r w:rsidR="00A426BB" w:rsidRPr="0033706B">
              <w:rPr>
                <w:bCs/>
                <w:iCs/>
                <w:sz w:val="22"/>
                <w:szCs w:val="22"/>
              </w:rPr>
              <w:t xml:space="preserve"> policy analyst</w:t>
            </w:r>
            <w:r w:rsidR="000B0183">
              <w:rPr>
                <w:bCs/>
                <w:iCs/>
                <w:sz w:val="22"/>
                <w:szCs w:val="22"/>
              </w:rPr>
              <w:t xml:space="preserve">s, </w:t>
            </w:r>
            <w:r w:rsidR="00A426BB" w:rsidRPr="0033706B">
              <w:rPr>
                <w:bCs/>
                <w:iCs/>
                <w:sz w:val="22"/>
                <w:szCs w:val="22"/>
              </w:rPr>
              <w:t>researchers</w:t>
            </w:r>
            <w:r w:rsidR="000B0183">
              <w:rPr>
                <w:bCs/>
                <w:iCs/>
                <w:sz w:val="22"/>
                <w:szCs w:val="22"/>
              </w:rPr>
              <w:t xml:space="preserve"> and editors</w:t>
            </w:r>
            <w:r w:rsidR="00770B44">
              <w:rPr>
                <w:bCs/>
                <w:iCs/>
                <w:sz w:val="22"/>
                <w:szCs w:val="22"/>
              </w:rPr>
              <w:t>,</w:t>
            </w:r>
            <w:r w:rsidR="00A426BB" w:rsidRPr="0033706B">
              <w:rPr>
                <w:bCs/>
                <w:iCs/>
                <w:sz w:val="22"/>
                <w:szCs w:val="22"/>
              </w:rPr>
              <w:t xml:space="preserve"> </w:t>
            </w:r>
            <w:r w:rsidR="00770B44">
              <w:rPr>
                <w:bCs/>
                <w:iCs/>
                <w:sz w:val="22"/>
                <w:szCs w:val="22"/>
              </w:rPr>
              <w:t>as well as leading specific efforts</w:t>
            </w:r>
            <w:r w:rsidR="000B0183">
              <w:rPr>
                <w:bCs/>
                <w:iCs/>
                <w:sz w:val="22"/>
                <w:szCs w:val="22"/>
              </w:rPr>
              <w:t>,</w:t>
            </w:r>
            <w:r w:rsidR="00770B44">
              <w:rPr>
                <w:bCs/>
                <w:iCs/>
                <w:sz w:val="22"/>
                <w:szCs w:val="22"/>
              </w:rPr>
              <w:t xml:space="preserve"> </w:t>
            </w:r>
            <w:r w:rsidR="000B0183">
              <w:rPr>
                <w:bCs/>
                <w:iCs/>
                <w:sz w:val="22"/>
                <w:szCs w:val="22"/>
              </w:rPr>
              <w:t xml:space="preserve">to develop </w:t>
            </w:r>
            <w:r w:rsidR="00A426BB" w:rsidRPr="0033706B">
              <w:rPr>
                <w:bCs/>
                <w:iCs/>
                <w:sz w:val="22"/>
                <w:szCs w:val="22"/>
              </w:rPr>
              <w:t xml:space="preserve">reports, </w:t>
            </w:r>
            <w:r w:rsidR="00A426BB" w:rsidRPr="009C4D8A">
              <w:rPr>
                <w:bCs/>
                <w:iCs/>
                <w:sz w:val="22"/>
                <w:szCs w:val="22"/>
              </w:rPr>
              <w:t xml:space="preserve">implementation tools, and other messages that </w:t>
            </w:r>
            <w:r w:rsidR="000B0183" w:rsidRPr="0033706B">
              <w:rPr>
                <w:bCs/>
                <w:iCs/>
                <w:sz w:val="22"/>
                <w:szCs w:val="22"/>
              </w:rPr>
              <w:t>synthesize information</w:t>
            </w:r>
            <w:r w:rsidR="000B0183" w:rsidRPr="009C4D8A">
              <w:rPr>
                <w:bCs/>
                <w:iCs/>
                <w:sz w:val="22"/>
                <w:szCs w:val="22"/>
              </w:rPr>
              <w:t xml:space="preserve"> </w:t>
            </w:r>
            <w:r w:rsidR="000B0183">
              <w:rPr>
                <w:bCs/>
                <w:iCs/>
                <w:sz w:val="22"/>
                <w:szCs w:val="22"/>
              </w:rPr>
              <w:t xml:space="preserve">in a way that can </w:t>
            </w:r>
            <w:r w:rsidR="00A426BB" w:rsidRPr="009C4D8A">
              <w:rPr>
                <w:bCs/>
                <w:iCs/>
                <w:sz w:val="22"/>
                <w:szCs w:val="22"/>
              </w:rPr>
              <w:t xml:space="preserve">be understood and utilized by a diverse range of community partners. The CEM is expected to present findings from research to community partners through presentations at meetings, on webinars and through conference calls, and to do so in a manner that </w:t>
            </w:r>
            <w:r w:rsidR="00A426BB" w:rsidRPr="00950149">
              <w:rPr>
                <w:bCs/>
                <w:iCs/>
                <w:sz w:val="22"/>
                <w:szCs w:val="22"/>
              </w:rPr>
              <w:t xml:space="preserve">is meaningful and understandable in a range of community contexts or settings. </w:t>
            </w:r>
          </w:p>
          <w:p w14:paraId="3DB64CAD" w14:textId="77777777" w:rsidR="007C48E3" w:rsidRPr="0033706B" w:rsidRDefault="007C48E3" w:rsidP="007662CD">
            <w:pPr>
              <w:rPr>
                <w:bCs/>
                <w:iCs/>
                <w:sz w:val="22"/>
                <w:szCs w:val="22"/>
              </w:rPr>
            </w:pPr>
          </w:p>
          <w:p w14:paraId="15A8544E" w14:textId="5F407CA9" w:rsidR="007662CD" w:rsidRPr="00950149" w:rsidRDefault="007662CD" w:rsidP="007662CD">
            <w:pPr>
              <w:rPr>
                <w:bCs/>
                <w:iCs/>
                <w:sz w:val="22"/>
                <w:szCs w:val="22"/>
              </w:rPr>
            </w:pPr>
            <w:r w:rsidRPr="0033706B">
              <w:rPr>
                <w:bCs/>
                <w:iCs/>
                <w:sz w:val="22"/>
                <w:szCs w:val="22"/>
              </w:rPr>
              <w:t xml:space="preserve">The </w:t>
            </w:r>
            <w:r w:rsidR="000F2A0E" w:rsidRPr="0033706B">
              <w:rPr>
                <w:bCs/>
                <w:iCs/>
                <w:sz w:val="22"/>
                <w:szCs w:val="22"/>
              </w:rPr>
              <w:t>CEM may</w:t>
            </w:r>
            <w:r w:rsidRPr="0033706B">
              <w:rPr>
                <w:bCs/>
                <w:iCs/>
                <w:sz w:val="22"/>
                <w:szCs w:val="22"/>
              </w:rPr>
              <w:t xml:space="preserve"> also </w:t>
            </w:r>
            <w:r w:rsidR="003C2552">
              <w:rPr>
                <w:bCs/>
                <w:iCs/>
                <w:sz w:val="22"/>
                <w:szCs w:val="22"/>
              </w:rPr>
              <w:t xml:space="preserve">be staff to other Center projects that </w:t>
            </w:r>
            <w:r w:rsidRPr="0033706B">
              <w:rPr>
                <w:bCs/>
                <w:iCs/>
                <w:sz w:val="22"/>
                <w:szCs w:val="22"/>
              </w:rPr>
              <w:t>provide technical assistance to local, state and national organizations</w:t>
            </w:r>
            <w:r w:rsidR="003C2552">
              <w:rPr>
                <w:bCs/>
                <w:iCs/>
                <w:sz w:val="22"/>
                <w:szCs w:val="22"/>
              </w:rPr>
              <w:t>. CEM may play a role in</w:t>
            </w:r>
            <w:r w:rsidRPr="0033706B">
              <w:rPr>
                <w:bCs/>
                <w:iCs/>
                <w:sz w:val="22"/>
                <w:szCs w:val="22"/>
              </w:rPr>
              <w:t xml:space="preserve"> </w:t>
            </w:r>
            <w:r w:rsidRPr="009C4D8A">
              <w:rPr>
                <w:sz w:val="22"/>
                <w:szCs w:val="22"/>
              </w:rPr>
              <w:t xml:space="preserve">planning and facilitating group processes (including strategic planning), coaching clients on implementing </w:t>
            </w:r>
            <w:r w:rsidR="005C7A49" w:rsidRPr="00950149">
              <w:rPr>
                <w:sz w:val="22"/>
                <w:szCs w:val="22"/>
              </w:rPr>
              <w:t>evidence</w:t>
            </w:r>
            <w:r w:rsidRPr="00950149">
              <w:rPr>
                <w:sz w:val="22"/>
                <w:szCs w:val="22"/>
              </w:rPr>
              <w:t xml:space="preserve">-based </w:t>
            </w:r>
            <w:r w:rsidR="005C7A49" w:rsidRPr="00950149">
              <w:rPr>
                <w:sz w:val="22"/>
                <w:szCs w:val="22"/>
              </w:rPr>
              <w:t>policies</w:t>
            </w:r>
            <w:r w:rsidR="003C2552">
              <w:rPr>
                <w:sz w:val="22"/>
                <w:szCs w:val="22"/>
              </w:rPr>
              <w:t>,</w:t>
            </w:r>
            <w:r w:rsidR="000B0183">
              <w:rPr>
                <w:sz w:val="22"/>
                <w:szCs w:val="22"/>
              </w:rPr>
              <w:t xml:space="preserve"> </w:t>
            </w:r>
            <w:r w:rsidR="00FB37B3" w:rsidRPr="00950149">
              <w:rPr>
                <w:sz w:val="22"/>
                <w:szCs w:val="22"/>
              </w:rPr>
              <w:t xml:space="preserve">assisting with </w:t>
            </w:r>
            <w:r w:rsidRPr="00950149">
              <w:rPr>
                <w:sz w:val="22"/>
                <w:szCs w:val="22"/>
              </w:rPr>
              <w:t>organizational and system change</w:t>
            </w:r>
            <w:r w:rsidR="00FB37B3" w:rsidRPr="00950149">
              <w:rPr>
                <w:sz w:val="22"/>
                <w:szCs w:val="22"/>
              </w:rPr>
              <w:t xml:space="preserve"> efforts</w:t>
            </w:r>
            <w:r w:rsidRPr="00950149">
              <w:rPr>
                <w:sz w:val="22"/>
                <w:szCs w:val="22"/>
              </w:rPr>
              <w:t xml:space="preserve">, </w:t>
            </w:r>
            <w:r w:rsidR="00FB37B3" w:rsidRPr="00950149">
              <w:rPr>
                <w:sz w:val="22"/>
                <w:szCs w:val="22"/>
              </w:rPr>
              <w:t xml:space="preserve">facilitating </w:t>
            </w:r>
            <w:r w:rsidRPr="00950149">
              <w:rPr>
                <w:sz w:val="22"/>
                <w:szCs w:val="22"/>
              </w:rPr>
              <w:t>performance measurement and quality improvement</w:t>
            </w:r>
            <w:r w:rsidR="00FB37B3" w:rsidRPr="00950149">
              <w:rPr>
                <w:sz w:val="22"/>
                <w:szCs w:val="22"/>
              </w:rPr>
              <w:t>,</w:t>
            </w:r>
            <w:r w:rsidRPr="00950149">
              <w:rPr>
                <w:sz w:val="22"/>
                <w:szCs w:val="22"/>
              </w:rPr>
              <w:t xml:space="preserve"> </w:t>
            </w:r>
            <w:r w:rsidR="00FB37B3" w:rsidRPr="00950149">
              <w:rPr>
                <w:sz w:val="22"/>
                <w:szCs w:val="22"/>
              </w:rPr>
              <w:t xml:space="preserve">developing materials and tools, </w:t>
            </w:r>
            <w:r w:rsidRPr="00950149">
              <w:rPr>
                <w:sz w:val="22"/>
                <w:szCs w:val="22"/>
              </w:rPr>
              <w:t xml:space="preserve">and delivering presentations. As with all Center staff, the </w:t>
            </w:r>
            <w:r w:rsidR="005E2745">
              <w:rPr>
                <w:sz w:val="22"/>
                <w:szCs w:val="22"/>
              </w:rPr>
              <w:t xml:space="preserve">CEM </w:t>
            </w:r>
            <w:r w:rsidRPr="00950149">
              <w:rPr>
                <w:sz w:val="22"/>
                <w:szCs w:val="22"/>
              </w:rPr>
              <w:t xml:space="preserve">maintains excellent relationships with all clients and participates in new business development. </w:t>
            </w:r>
          </w:p>
          <w:p w14:paraId="75B6E470" w14:textId="77777777" w:rsidR="007662CD" w:rsidRPr="00950149" w:rsidRDefault="007662CD" w:rsidP="007662CD">
            <w:pPr>
              <w:rPr>
                <w:bCs/>
                <w:iCs/>
                <w:sz w:val="22"/>
                <w:szCs w:val="22"/>
              </w:rPr>
            </w:pPr>
          </w:p>
          <w:p w14:paraId="04668E0F" w14:textId="77777777" w:rsidR="0092253B" w:rsidRPr="007C6E78" w:rsidRDefault="007662CD" w:rsidP="000F2A0E">
            <w:pPr>
              <w:rPr>
                <w:rFonts w:ascii="Calibri" w:hAnsi="Calibri" w:cs="Calibri"/>
                <w:color w:val="000000"/>
              </w:rPr>
            </w:pPr>
            <w:r w:rsidRPr="00950149">
              <w:rPr>
                <w:bCs/>
                <w:iCs/>
                <w:sz w:val="22"/>
                <w:szCs w:val="22"/>
              </w:rPr>
              <w:t xml:space="preserve">The </w:t>
            </w:r>
            <w:r w:rsidR="000F2A0E" w:rsidRPr="00950149">
              <w:rPr>
                <w:bCs/>
                <w:iCs/>
                <w:sz w:val="22"/>
                <w:szCs w:val="22"/>
              </w:rPr>
              <w:t>CEM</w:t>
            </w:r>
            <w:r w:rsidRPr="00950149">
              <w:rPr>
                <w:bCs/>
                <w:iCs/>
                <w:sz w:val="22"/>
                <w:szCs w:val="22"/>
              </w:rPr>
              <w:t xml:space="preserve"> </w:t>
            </w:r>
            <w:r w:rsidRPr="00950149">
              <w:rPr>
                <w:sz w:val="22"/>
                <w:szCs w:val="22"/>
              </w:rPr>
              <w:t xml:space="preserve">has </w:t>
            </w:r>
            <w:r w:rsidR="005C7A49" w:rsidRPr="00950149">
              <w:rPr>
                <w:sz w:val="22"/>
                <w:szCs w:val="22"/>
              </w:rPr>
              <w:t xml:space="preserve">strong </w:t>
            </w:r>
            <w:r w:rsidRPr="00950149">
              <w:rPr>
                <w:sz w:val="22"/>
                <w:szCs w:val="22"/>
              </w:rPr>
              <w:t>research and writing skills,</w:t>
            </w:r>
            <w:r w:rsidRPr="00950149" w:rsidDel="002A2FC9">
              <w:rPr>
                <w:sz w:val="22"/>
                <w:szCs w:val="22"/>
              </w:rPr>
              <w:t xml:space="preserve"> </w:t>
            </w:r>
            <w:r w:rsidR="007C48E3" w:rsidRPr="00950149">
              <w:rPr>
                <w:sz w:val="22"/>
                <w:szCs w:val="22"/>
              </w:rPr>
              <w:t xml:space="preserve">presentation experience and </w:t>
            </w:r>
            <w:r w:rsidRPr="00950149">
              <w:rPr>
                <w:sz w:val="22"/>
                <w:szCs w:val="22"/>
              </w:rPr>
              <w:t>project management</w:t>
            </w:r>
            <w:r w:rsidR="007C48E3" w:rsidRPr="00950149">
              <w:rPr>
                <w:sz w:val="22"/>
                <w:szCs w:val="22"/>
              </w:rPr>
              <w:t xml:space="preserve"> capabilities. </w:t>
            </w:r>
            <w:r w:rsidR="007C48E3" w:rsidRPr="00950149">
              <w:rPr>
                <w:color w:val="000000"/>
                <w:sz w:val="22"/>
                <w:szCs w:val="22"/>
              </w:rPr>
              <w:t xml:space="preserve">They are able </w:t>
            </w:r>
            <w:r w:rsidR="005E2745">
              <w:rPr>
                <w:color w:val="000000"/>
                <w:sz w:val="22"/>
                <w:szCs w:val="22"/>
              </w:rPr>
              <w:t xml:space="preserve">to </w:t>
            </w:r>
            <w:r w:rsidR="007C48E3" w:rsidRPr="00950149">
              <w:rPr>
                <w:color w:val="000000"/>
                <w:sz w:val="22"/>
                <w:szCs w:val="22"/>
              </w:rPr>
              <w:t xml:space="preserve">contextualize findings from research and analysis and help </w:t>
            </w:r>
            <w:r w:rsidR="000F2A0E" w:rsidRPr="00950149">
              <w:rPr>
                <w:color w:val="000000"/>
                <w:sz w:val="22"/>
                <w:szCs w:val="22"/>
              </w:rPr>
              <w:t xml:space="preserve">partners identify relevance to their settings and communities. </w:t>
            </w:r>
            <w:r w:rsidR="007C48E3" w:rsidRPr="0033706B">
              <w:rPr>
                <w:sz w:val="22"/>
                <w:szCs w:val="22"/>
              </w:rPr>
              <w:t xml:space="preserve">The </w:t>
            </w:r>
            <w:r w:rsidR="000F2A0E" w:rsidRPr="0033706B">
              <w:rPr>
                <w:sz w:val="22"/>
                <w:szCs w:val="22"/>
              </w:rPr>
              <w:t>CEM</w:t>
            </w:r>
            <w:r w:rsidR="007C48E3" w:rsidRPr="0033706B">
              <w:rPr>
                <w:sz w:val="22"/>
                <w:szCs w:val="22"/>
              </w:rPr>
              <w:t xml:space="preserve"> works well in a team-oriented environment that builds collaborative work products with other team members, and is willing to </w:t>
            </w:r>
            <w:r w:rsidR="007C48E3" w:rsidRPr="00950149">
              <w:rPr>
                <w:color w:val="000000"/>
                <w:sz w:val="22"/>
                <w:szCs w:val="22"/>
              </w:rPr>
              <w:t xml:space="preserve">revise and iterate work products to address the policy and pragmatic circumstances facing the Center’s </w:t>
            </w:r>
            <w:r w:rsidR="00E60687" w:rsidRPr="00950149">
              <w:rPr>
                <w:color w:val="000000"/>
                <w:sz w:val="22"/>
                <w:szCs w:val="22"/>
              </w:rPr>
              <w:t>clients. Experience</w:t>
            </w:r>
            <w:r w:rsidRPr="00A426BB">
              <w:rPr>
                <w:sz w:val="22"/>
                <w:szCs w:val="22"/>
              </w:rPr>
              <w:t xml:space="preserve"> working with or </w:t>
            </w:r>
            <w:r w:rsidR="000F2A0E" w:rsidRPr="0033706B">
              <w:rPr>
                <w:sz w:val="22"/>
                <w:szCs w:val="22"/>
              </w:rPr>
              <w:t xml:space="preserve">in diverse community settings is required. Additional experience with </w:t>
            </w:r>
            <w:r w:rsidRPr="009C4D8A">
              <w:rPr>
                <w:sz w:val="22"/>
                <w:szCs w:val="22"/>
              </w:rPr>
              <w:t xml:space="preserve">government-administered health and or human service program administration, policy design, or research is </w:t>
            </w:r>
            <w:r w:rsidR="000F2A0E" w:rsidRPr="009C4D8A">
              <w:rPr>
                <w:sz w:val="22"/>
                <w:szCs w:val="22"/>
              </w:rPr>
              <w:t>strongly preferred.</w:t>
            </w:r>
            <w:r w:rsidRPr="00BA1EC0">
              <w:rPr>
                <w:sz w:val="22"/>
                <w:szCs w:val="22"/>
              </w:rPr>
              <w:t xml:space="preserve">  </w:t>
            </w:r>
          </w:p>
        </w:tc>
      </w:tr>
    </w:tbl>
    <w:p w14:paraId="43E30969" w14:textId="77777777" w:rsidR="007D2737" w:rsidRDefault="007D2737" w:rsidP="007D2737">
      <w:pPr>
        <w:pBdr>
          <w:top w:val="single" w:sz="4" w:space="1" w:color="auto"/>
        </w:pBdr>
        <w:rPr>
          <w:rFonts w:ascii="Garamond" w:hAnsi="Garamond" w:cs="Tahoma"/>
          <w:b/>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840"/>
        <w:gridCol w:w="1531"/>
      </w:tblGrid>
      <w:tr w:rsidR="007D2737" w:rsidRPr="00BA1EC0" w14:paraId="529FDDFB" w14:textId="77777777" w:rsidTr="00BA1EC0">
        <w:tc>
          <w:tcPr>
            <w:tcW w:w="10008" w:type="dxa"/>
            <w:gridSpan w:val="3"/>
            <w:tcBorders>
              <w:top w:val="single" w:sz="4" w:space="0" w:color="auto"/>
              <w:left w:val="single" w:sz="4" w:space="0" w:color="auto"/>
              <w:bottom w:val="nil"/>
              <w:right w:val="single" w:sz="4" w:space="0" w:color="auto"/>
            </w:tcBorders>
          </w:tcPr>
          <w:p w14:paraId="77ECCDCB" w14:textId="77777777" w:rsidR="007D2737" w:rsidRPr="00BA1EC0" w:rsidRDefault="000253F5" w:rsidP="00BA1EC0">
            <w:pPr>
              <w:tabs>
                <w:tab w:val="left" w:pos="-180"/>
                <w:tab w:val="left" w:pos="0"/>
              </w:tabs>
              <w:rPr>
                <w:b/>
                <w:sz w:val="22"/>
              </w:rPr>
            </w:pPr>
            <w:r w:rsidRPr="00BA1EC0">
              <w:rPr>
                <w:b/>
                <w:sz w:val="22"/>
              </w:rPr>
              <w:t xml:space="preserve">3. </w:t>
            </w:r>
            <w:r w:rsidR="007D2737" w:rsidRPr="00BA1EC0">
              <w:rPr>
                <w:b/>
                <w:sz w:val="22"/>
              </w:rPr>
              <w:t>KEY RESPONSIB</w:t>
            </w:r>
            <w:r w:rsidRPr="00BA1EC0">
              <w:rPr>
                <w:b/>
                <w:sz w:val="22"/>
              </w:rPr>
              <w:t>I</w:t>
            </w:r>
            <w:r w:rsidR="007D2737" w:rsidRPr="00BA1EC0">
              <w:rPr>
                <w:b/>
                <w:sz w:val="22"/>
              </w:rPr>
              <w:t>L</w:t>
            </w:r>
            <w:r w:rsidRPr="00BA1EC0">
              <w:rPr>
                <w:b/>
                <w:sz w:val="22"/>
              </w:rPr>
              <w:t>IT</w:t>
            </w:r>
            <w:r w:rsidR="007D2737" w:rsidRPr="00BA1EC0">
              <w:rPr>
                <w:b/>
                <w:sz w:val="22"/>
              </w:rPr>
              <w:t xml:space="preserve">IES:  </w:t>
            </w:r>
            <w:r w:rsidR="007D2737" w:rsidRPr="00BA1EC0">
              <w:rPr>
                <w:bCs/>
                <w:i/>
                <w:iCs/>
                <w:sz w:val="18"/>
                <w:szCs w:val="18"/>
              </w:rPr>
              <w:t>Essential functions indicate those key responsibilities that meet one or more of the following descriptors: (1) the position exists to perform the function, (2) the number of employees available to perform the function is limited, (3) the function is so highly specialized that the person is hired for his/her expertise or ability to perform the function.  The percentage of duties must equal 100%</w:t>
            </w:r>
          </w:p>
        </w:tc>
      </w:tr>
      <w:tr w:rsidR="007D2737" w14:paraId="0EACA0CE" w14:textId="77777777" w:rsidTr="00875A02">
        <w:tblPrEx>
          <w:tblLook w:val="0000" w:firstRow="0" w:lastRow="0" w:firstColumn="0" w:lastColumn="0" w:noHBand="0" w:noVBand="0"/>
        </w:tblPrEx>
        <w:trPr>
          <w:trHeight w:val="770"/>
        </w:trPr>
        <w:tc>
          <w:tcPr>
            <w:tcW w:w="7637" w:type="dxa"/>
            <w:tcBorders>
              <w:top w:val="single" w:sz="4" w:space="0" w:color="auto"/>
            </w:tcBorders>
            <w:shd w:val="clear" w:color="auto" w:fill="FFFFFF"/>
          </w:tcPr>
          <w:p w14:paraId="5A13BC20" w14:textId="77777777" w:rsidR="007D2737" w:rsidRDefault="007D2737" w:rsidP="007D2737">
            <w:pPr>
              <w:pStyle w:val="Heading3"/>
              <w:rPr>
                <w:rFonts w:ascii="Times New Roman" w:hAnsi="Times New Roman" w:cs="Times New Roman"/>
                <w:sz w:val="22"/>
                <w:u w:val="single"/>
              </w:rPr>
            </w:pPr>
          </w:p>
          <w:p w14:paraId="4224FE94" w14:textId="77777777" w:rsidR="007D2737" w:rsidRDefault="007D2737" w:rsidP="007D2737">
            <w:pPr>
              <w:pStyle w:val="Heading3"/>
              <w:rPr>
                <w:rFonts w:ascii="Times New Roman" w:hAnsi="Times New Roman" w:cs="Times New Roman"/>
                <w:sz w:val="22"/>
                <w:u w:val="single"/>
              </w:rPr>
            </w:pPr>
          </w:p>
          <w:p w14:paraId="20473D46" w14:textId="77777777" w:rsidR="007D2737" w:rsidRDefault="007D2737" w:rsidP="007D2737">
            <w:pPr>
              <w:pStyle w:val="Heading3"/>
              <w:rPr>
                <w:rFonts w:ascii="Times New Roman" w:hAnsi="Times New Roman" w:cs="Times New Roman"/>
                <w:sz w:val="22"/>
                <w:u w:val="single"/>
              </w:rPr>
            </w:pPr>
            <w:r>
              <w:rPr>
                <w:rFonts w:ascii="Times New Roman" w:hAnsi="Times New Roman" w:cs="Times New Roman"/>
                <w:sz w:val="22"/>
                <w:u w:val="single"/>
              </w:rPr>
              <w:t>Key Responsibilities &amp; Performance Standards</w:t>
            </w:r>
          </w:p>
        </w:tc>
        <w:tc>
          <w:tcPr>
            <w:tcW w:w="840" w:type="dxa"/>
            <w:tcBorders>
              <w:top w:val="single" w:sz="4" w:space="0" w:color="auto"/>
            </w:tcBorders>
            <w:shd w:val="clear" w:color="auto" w:fill="FFFFFF"/>
          </w:tcPr>
          <w:p w14:paraId="6806612C" w14:textId="77777777" w:rsidR="007D2737" w:rsidRDefault="007D2737" w:rsidP="007D2737">
            <w:pPr>
              <w:rPr>
                <w:b/>
                <w:sz w:val="22"/>
                <w:u w:val="single"/>
              </w:rPr>
            </w:pPr>
          </w:p>
          <w:p w14:paraId="57CABE68" w14:textId="77777777" w:rsidR="007D2737" w:rsidRDefault="007D2737" w:rsidP="007D2737">
            <w:pPr>
              <w:rPr>
                <w:b/>
                <w:sz w:val="22"/>
                <w:u w:val="single"/>
              </w:rPr>
            </w:pPr>
            <w:r>
              <w:rPr>
                <w:b/>
                <w:sz w:val="22"/>
                <w:u w:val="single"/>
              </w:rPr>
              <w:t>% Of duties</w:t>
            </w:r>
          </w:p>
        </w:tc>
        <w:tc>
          <w:tcPr>
            <w:tcW w:w="1531" w:type="dxa"/>
            <w:tcBorders>
              <w:top w:val="single" w:sz="4" w:space="0" w:color="auto"/>
            </w:tcBorders>
            <w:shd w:val="clear" w:color="auto" w:fill="FFFFFF"/>
          </w:tcPr>
          <w:p w14:paraId="17F78B6D" w14:textId="77777777" w:rsidR="007D2737" w:rsidRDefault="007D2737" w:rsidP="007D2737">
            <w:pPr>
              <w:rPr>
                <w:b/>
                <w:sz w:val="22"/>
                <w:u w:val="single"/>
              </w:rPr>
            </w:pPr>
            <w:r>
              <w:rPr>
                <w:b/>
                <w:sz w:val="22"/>
                <w:u w:val="single"/>
              </w:rPr>
              <w:t>Essential Function (Yes/No)</w:t>
            </w:r>
          </w:p>
        </w:tc>
      </w:tr>
      <w:tr w:rsidR="007D2737" w14:paraId="6524AAFA" w14:textId="77777777" w:rsidTr="00875A02">
        <w:tblPrEx>
          <w:tblLook w:val="0000" w:firstRow="0" w:lastRow="0" w:firstColumn="0" w:lastColumn="0" w:noHBand="0" w:noVBand="0"/>
        </w:tblPrEx>
        <w:trPr>
          <w:trHeight w:val="257"/>
        </w:trPr>
        <w:tc>
          <w:tcPr>
            <w:tcW w:w="7637" w:type="dxa"/>
          </w:tcPr>
          <w:p w14:paraId="0FA1A7E6" w14:textId="77777777" w:rsidR="007D2737" w:rsidRDefault="007D2737" w:rsidP="007D2737">
            <w:pPr>
              <w:rPr>
                <w:bCs/>
                <w:sz w:val="22"/>
              </w:rPr>
            </w:pPr>
          </w:p>
        </w:tc>
        <w:tc>
          <w:tcPr>
            <w:tcW w:w="840" w:type="dxa"/>
          </w:tcPr>
          <w:p w14:paraId="47B2EAB6" w14:textId="77777777" w:rsidR="007D2737" w:rsidRDefault="007D2737" w:rsidP="007D2737">
            <w:pPr>
              <w:rPr>
                <w:bCs/>
                <w:sz w:val="22"/>
              </w:rPr>
            </w:pPr>
          </w:p>
        </w:tc>
        <w:tc>
          <w:tcPr>
            <w:tcW w:w="1531" w:type="dxa"/>
          </w:tcPr>
          <w:p w14:paraId="35E31EE3" w14:textId="77777777" w:rsidR="007D2737" w:rsidRDefault="007D2737" w:rsidP="007D2737">
            <w:pPr>
              <w:rPr>
                <w:bCs/>
                <w:sz w:val="22"/>
              </w:rPr>
            </w:pPr>
          </w:p>
        </w:tc>
      </w:tr>
      <w:tr w:rsidR="007D2737" w14:paraId="278B7BFA" w14:textId="77777777" w:rsidTr="007C6E78">
        <w:tblPrEx>
          <w:tblLook w:val="0000" w:firstRow="0" w:lastRow="0" w:firstColumn="0" w:lastColumn="0" w:noHBand="0" w:noVBand="0"/>
        </w:tblPrEx>
        <w:trPr>
          <w:trHeight w:val="1448"/>
        </w:trPr>
        <w:tc>
          <w:tcPr>
            <w:tcW w:w="7637" w:type="dxa"/>
          </w:tcPr>
          <w:p w14:paraId="4AC021B8" w14:textId="77777777" w:rsidR="00EF0AC9" w:rsidRDefault="0076708D" w:rsidP="000E576E">
            <w:pPr>
              <w:rPr>
                <w:b/>
                <w:bCs/>
                <w:sz w:val="22"/>
              </w:rPr>
            </w:pPr>
            <w:r>
              <w:rPr>
                <w:b/>
                <w:bCs/>
                <w:sz w:val="22"/>
              </w:rPr>
              <w:t>Communication and Messaging</w:t>
            </w:r>
          </w:p>
          <w:p w14:paraId="47DA7512" w14:textId="77777777" w:rsidR="007662CD" w:rsidRDefault="007662CD" w:rsidP="00950149"/>
          <w:p w14:paraId="60012137" w14:textId="13567AAF" w:rsidR="000B0183" w:rsidRPr="00F72C2D" w:rsidRDefault="000B0183" w:rsidP="000B0183">
            <w:pPr>
              <w:pStyle w:val="ListParagraph"/>
              <w:numPr>
                <w:ilvl w:val="0"/>
                <w:numId w:val="23"/>
              </w:numPr>
            </w:pPr>
            <w:r>
              <w:rPr>
                <w:sz w:val="22"/>
                <w:szCs w:val="22"/>
              </w:rPr>
              <w:t xml:space="preserve">Create and implement in partnership with the OCID project director a communication and messaging strategy for the project. </w:t>
            </w:r>
            <w:r w:rsidR="00F72C2D" w:rsidRPr="00950149">
              <w:rPr>
                <w:sz w:val="22"/>
                <w:szCs w:val="22"/>
              </w:rPr>
              <w:t>Assist with efforts to ensure effective OCID website presence, social media, email marketing, special alerts</w:t>
            </w:r>
            <w:r w:rsidR="00F72C2D">
              <w:rPr>
                <w:sz w:val="22"/>
                <w:szCs w:val="22"/>
              </w:rPr>
              <w:t>,</w:t>
            </w:r>
            <w:r w:rsidR="00F72C2D" w:rsidRPr="00950149">
              <w:rPr>
                <w:sz w:val="22"/>
                <w:szCs w:val="22"/>
              </w:rPr>
              <w:t xml:space="preserve"> and other mechanisms, focused on a diverse array of community partners</w:t>
            </w:r>
            <w:r w:rsidR="00F72C2D">
              <w:t>.</w:t>
            </w:r>
          </w:p>
          <w:p w14:paraId="4FBCB939" w14:textId="08EF3B92" w:rsidR="000B0183" w:rsidRPr="00F72C2D" w:rsidRDefault="000B0183" w:rsidP="00F72C2D">
            <w:pPr>
              <w:pStyle w:val="ListParagraph"/>
              <w:numPr>
                <w:ilvl w:val="0"/>
                <w:numId w:val="23"/>
              </w:numPr>
            </w:pPr>
            <w:r>
              <w:rPr>
                <w:sz w:val="22"/>
                <w:szCs w:val="22"/>
              </w:rPr>
              <w:t>Develop and implement a plan for collecting feedback and metrics on the communications, messaging</w:t>
            </w:r>
            <w:r w:rsidR="00F72C2D">
              <w:rPr>
                <w:sz w:val="22"/>
                <w:szCs w:val="22"/>
              </w:rPr>
              <w:t>,</w:t>
            </w:r>
            <w:r>
              <w:rPr>
                <w:sz w:val="22"/>
                <w:szCs w:val="22"/>
              </w:rPr>
              <w:t xml:space="preserve"> and engagement work under OCID and the Center more broadly. </w:t>
            </w:r>
          </w:p>
          <w:p w14:paraId="22CA1C97" w14:textId="08376224" w:rsidR="0033706B" w:rsidRPr="007B6066" w:rsidRDefault="0033706B" w:rsidP="00350137">
            <w:pPr>
              <w:pStyle w:val="ListParagraph"/>
              <w:numPr>
                <w:ilvl w:val="0"/>
                <w:numId w:val="23"/>
              </w:numPr>
              <w:rPr>
                <w:bCs/>
                <w:sz w:val="22"/>
                <w:szCs w:val="22"/>
              </w:rPr>
            </w:pPr>
            <w:r w:rsidRPr="0033706B">
              <w:rPr>
                <w:bCs/>
                <w:iCs/>
                <w:sz w:val="22"/>
                <w:szCs w:val="22"/>
              </w:rPr>
              <w:t>Assist</w:t>
            </w:r>
            <w:r>
              <w:rPr>
                <w:bCs/>
                <w:iCs/>
                <w:sz w:val="22"/>
                <w:szCs w:val="22"/>
              </w:rPr>
              <w:t xml:space="preserve"> </w:t>
            </w:r>
            <w:r w:rsidRPr="0033706B">
              <w:rPr>
                <w:bCs/>
                <w:iCs/>
                <w:sz w:val="22"/>
                <w:szCs w:val="22"/>
              </w:rPr>
              <w:t>policy an</w:t>
            </w:r>
            <w:r w:rsidRPr="00321020">
              <w:rPr>
                <w:bCs/>
                <w:iCs/>
                <w:sz w:val="22"/>
                <w:szCs w:val="22"/>
              </w:rPr>
              <w:t xml:space="preserve">alysts and researchers contextualize </w:t>
            </w:r>
            <w:r>
              <w:rPr>
                <w:bCs/>
                <w:iCs/>
                <w:sz w:val="22"/>
                <w:szCs w:val="22"/>
              </w:rPr>
              <w:t>findings from research, data and analysis</w:t>
            </w:r>
            <w:r w:rsidRPr="00321020">
              <w:rPr>
                <w:bCs/>
                <w:iCs/>
                <w:sz w:val="22"/>
                <w:szCs w:val="22"/>
              </w:rPr>
              <w:t xml:space="preserve"> into reports, implementation tools, and other messages that can be understood and utilized by a diverse range of community </w:t>
            </w:r>
            <w:r w:rsidRPr="00321020">
              <w:rPr>
                <w:bCs/>
                <w:iCs/>
                <w:sz w:val="22"/>
                <w:szCs w:val="22"/>
              </w:rPr>
              <w:lastRenderedPageBreak/>
              <w:t>partners.</w:t>
            </w:r>
            <w:r w:rsidR="00116F5E">
              <w:rPr>
                <w:color w:val="000000"/>
                <w:sz w:val="22"/>
                <w:szCs w:val="22"/>
              </w:rPr>
              <w:t xml:space="preserve"> C</w:t>
            </w:r>
            <w:r w:rsidR="00116F5E" w:rsidRPr="00321020">
              <w:rPr>
                <w:color w:val="000000"/>
                <w:sz w:val="22"/>
                <w:szCs w:val="22"/>
              </w:rPr>
              <w:t xml:space="preserve">ontextualize findings from research and analysis and help </w:t>
            </w:r>
            <w:r w:rsidR="00116F5E">
              <w:rPr>
                <w:color w:val="000000"/>
                <w:sz w:val="22"/>
                <w:szCs w:val="22"/>
              </w:rPr>
              <w:t xml:space="preserve">a range of </w:t>
            </w:r>
            <w:r w:rsidR="00116F5E" w:rsidRPr="00321020">
              <w:rPr>
                <w:color w:val="000000"/>
                <w:sz w:val="22"/>
                <w:szCs w:val="22"/>
              </w:rPr>
              <w:t>partners identify relevance to their settings and communities.</w:t>
            </w:r>
          </w:p>
          <w:p w14:paraId="3EB799A8" w14:textId="77777777" w:rsidR="007B6066" w:rsidRPr="00A77736" w:rsidRDefault="007B6066" w:rsidP="007B6066">
            <w:pPr>
              <w:pStyle w:val="ListParagraph"/>
              <w:rPr>
                <w:bCs/>
                <w:sz w:val="22"/>
                <w:szCs w:val="22"/>
              </w:rPr>
            </w:pPr>
          </w:p>
          <w:p w14:paraId="248EA2D7" w14:textId="437EDCE4" w:rsidR="007662CD" w:rsidRDefault="0033706B" w:rsidP="009C4D8A">
            <w:pPr>
              <w:pStyle w:val="ListParagraph"/>
              <w:numPr>
                <w:ilvl w:val="0"/>
                <w:numId w:val="23"/>
              </w:numPr>
              <w:rPr>
                <w:bCs/>
                <w:sz w:val="22"/>
                <w:szCs w:val="22"/>
              </w:rPr>
            </w:pPr>
            <w:r>
              <w:rPr>
                <w:bCs/>
                <w:sz w:val="22"/>
                <w:szCs w:val="22"/>
              </w:rPr>
              <w:t xml:space="preserve">Assist with preparation of reports, tools and other methods to present or explain findings in meaningful ways for a diverse range of community partners. </w:t>
            </w:r>
          </w:p>
          <w:p w14:paraId="74ECF54F" w14:textId="77777777" w:rsidR="00714522" w:rsidRDefault="00714522" w:rsidP="00714522">
            <w:pPr>
              <w:pStyle w:val="ListParagraph"/>
              <w:rPr>
                <w:bCs/>
                <w:sz w:val="22"/>
                <w:szCs w:val="22"/>
              </w:rPr>
            </w:pPr>
          </w:p>
          <w:p w14:paraId="0F09DFA9" w14:textId="77777777" w:rsidR="00116F5E" w:rsidRPr="007B6066" w:rsidRDefault="00116F5E" w:rsidP="00116F5E">
            <w:pPr>
              <w:numPr>
                <w:ilvl w:val="0"/>
                <w:numId w:val="23"/>
              </w:numPr>
              <w:rPr>
                <w:bCs/>
                <w:sz w:val="22"/>
                <w:szCs w:val="22"/>
              </w:rPr>
            </w:pPr>
            <w:r w:rsidRPr="00950149">
              <w:rPr>
                <w:sz w:val="22"/>
                <w:szCs w:val="22"/>
              </w:rPr>
              <w:t>C</w:t>
            </w:r>
            <w:r w:rsidRPr="009C4D8A">
              <w:rPr>
                <w:sz w:val="22"/>
                <w:szCs w:val="22"/>
              </w:rPr>
              <w:t xml:space="preserve">reate and deliver </w:t>
            </w:r>
            <w:r w:rsidRPr="00950149">
              <w:rPr>
                <w:sz w:val="22"/>
                <w:szCs w:val="22"/>
              </w:rPr>
              <w:t xml:space="preserve">culturally sensitive </w:t>
            </w:r>
            <w:r w:rsidRPr="009C4D8A">
              <w:rPr>
                <w:sz w:val="22"/>
                <w:szCs w:val="22"/>
              </w:rPr>
              <w:t>outreach materials and messages</w:t>
            </w:r>
            <w:r w:rsidR="00350137">
              <w:rPr>
                <w:sz w:val="22"/>
                <w:szCs w:val="22"/>
              </w:rPr>
              <w:t>, working with a range of partners to identify relevance to their experiences and communities</w:t>
            </w:r>
            <w:r w:rsidRPr="009C4D8A">
              <w:rPr>
                <w:sz w:val="22"/>
                <w:szCs w:val="22"/>
              </w:rPr>
              <w:t>.</w:t>
            </w:r>
            <w:r w:rsidRPr="00950149">
              <w:rPr>
                <w:sz w:val="22"/>
                <w:szCs w:val="22"/>
              </w:rPr>
              <w:t xml:space="preserve"> </w:t>
            </w:r>
          </w:p>
          <w:p w14:paraId="08D609CD" w14:textId="77777777" w:rsidR="007B6066" w:rsidRPr="00950149" w:rsidRDefault="007B6066" w:rsidP="007B6066">
            <w:pPr>
              <w:ind w:left="720"/>
              <w:rPr>
                <w:bCs/>
                <w:sz w:val="22"/>
                <w:szCs w:val="22"/>
              </w:rPr>
            </w:pPr>
          </w:p>
          <w:p w14:paraId="1642A1D1" w14:textId="77777777" w:rsidR="0076708D" w:rsidRDefault="00116F5E" w:rsidP="009C4D8A">
            <w:pPr>
              <w:pStyle w:val="ListParagraph"/>
              <w:numPr>
                <w:ilvl w:val="0"/>
                <w:numId w:val="23"/>
              </w:numPr>
              <w:rPr>
                <w:bCs/>
                <w:sz w:val="22"/>
                <w:szCs w:val="22"/>
              </w:rPr>
            </w:pPr>
            <w:r>
              <w:rPr>
                <w:bCs/>
                <w:sz w:val="22"/>
                <w:szCs w:val="22"/>
              </w:rPr>
              <w:t>A</w:t>
            </w:r>
            <w:r w:rsidR="0076708D">
              <w:rPr>
                <w:bCs/>
                <w:sz w:val="22"/>
                <w:szCs w:val="22"/>
              </w:rPr>
              <w:t>dvise Center researchers and policy analysts regarding communication techniques that are understood by a diverse range of community partners.</w:t>
            </w:r>
          </w:p>
          <w:p w14:paraId="15468613" w14:textId="77777777" w:rsidR="007B6066" w:rsidRPr="007B6066" w:rsidRDefault="007B6066" w:rsidP="007B6066">
            <w:pPr>
              <w:pStyle w:val="ListParagraph"/>
              <w:rPr>
                <w:bCs/>
                <w:sz w:val="22"/>
                <w:szCs w:val="22"/>
              </w:rPr>
            </w:pPr>
          </w:p>
          <w:p w14:paraId="46EE998C" w14:textId="77777777" w:rsidR="007662CD" w:rsidRPr="00875A02" w:rsidRDefault="007662CD" w:rsidP="009C4D8A">
            <w:pPr>
              <w:pStyle w:val="ListParagraph"/>
              <w:numPr>
                <w:ilvl w:val="0"/>
                <w:numId w:val="23"/>
              </w:numPr>
              <w:rPr>
                <w:bCs/>
                <w:sz w:val="22"/>
                <w:szCs w:val="22"/>
              </w:rPr>
            </w:pPr>
            <w:r w:rsidRPr="00875A02">
              <w:rPr>
                <w:bCs/>
                <w:sz w:val="22"/>
                <w:szCs w:val="22"/>
              </w:rPr>
              <w:t>Adhere to Center style guidelines, research methodologies</w:t>
            </w:r>
            <w:r w:rsidR="00116F5E">
              <w:rPr>
                <w:bCs/>
                <w:sz w:val="22"/>
                <w:szCs w:val="22"/>
              </w:rPr>
              <w:t>,</w:t>
            </w:r>
            <w:r w:rsidRPr="00875A02">
              <w:rPr>
                <w:bCs/>
                <w:sz w:val="22"/>
                <w:szCs w:val="22"/>
              </w:rPr>
              <w:t xml:space="preserve"> maintaining transparency and excellent record documentation.</w:t>
            </w:r>
          </w:p>
          <w:p w14:paraId="4A856EDF" w14:textId="77777777" w:rsidR="007662CD" w:rsidRPr="00405FD2" w:rsidRDefault="007662CD" w:rsidP="00405FD2"/>
        </w:tc>
        <w:tc>
          <w:tcPr>
            <w:tcW w:w="840" w:type="dxa"/>
          </w:tcPr>
          <w:p w14:paraId="7BFB37C6" w14:textId="77777777" w:rsidR="003B44CC" w:rsidRDefault="00C94659" w:rsidP="007D2737">
            <w:pPr>
              <w:rPr>
                <w:bCs/>
                <w:sz w:val="22"/>
              </w:rPr>
            </w:pPr>
            <w:r>
              <w:rPr>
                <w:bCs/>
                <w:sz w:val="22"/>
              </w:rPr>
              <w:lastRenderedPageBreak/>
              <w:t>4</w:t>
            </w:r>
            <w:r w:rsidR="00950149">
              <w:rPr>
                <w:bCs/>
                <w:sz w:val="22"/>
              </w:rPr>
              <w:t>0</w:t>
            </w:r>
            <w:r w:rsidR="00AB22ED">
              <w:rPr>
                <w:bCs/>
                <w:sz w:val="22"/>
              </w:rPr>
              <w:t>%</w:t>
            </w:r>
          </w:p>
          <w:p w14:paraId="6F97B42B" w14:textId="77777777" w:rsidR="003B44CC" w:rsidRDefault="003B44CC" w:rsidP="007D2737">
            <w:pPr>
              <w:rPr>
                <w:bCs/>
                <w:sz w:val="22"/>
              </w:rPr>
            </w:pPr>
          </w:p>
          <w:p w14:paraId="29E7BE99" w14:textId="77777777" w:rsidR="003B44CC" w:rsidRDefault="003B44CC" w:rsidP="007D2737">
            <w:pPr>
              <w:rPr>
                <w:bCs/>
                <w:sz w:val="22"/>
              </w:rPr>
            </w:pPr>
          </w:p>
          <w:p w14:paraId="3A87B97E" w14:textId="77777777" w:rsidR="003B44CC" w:rsidRDefault="003B44CC" w:rsidP="007D2737">
            <w:pPr>
              <w:rPr>
                <w:bCs/>
                <w:sz w:val="22"/>
              </w:rPr>
            </w:pPr>
          </w:p>
          <w:p w14:paraId="03E3DC50" w14:textId="77777777" w:rsidR="003B44CC" w:rsidRDefault="003B44CC" w:rsidP="007D2737">
            <w:pPr>
              <w:rPr>
                <w:bCs/>
                <w:sz w:val="22"/>
              </w:rPr>
            </w:pPr>
          </w:p>
          <w:p w14:paraId="57878BC1" w14:textId="77777777" w:rsidR="003B44CC" w:rsidRDefault="003B44CC" w:rsidP="007D2737">
            <w:pPr>
              <w:rPr>
                <w:bCs/>
                <w:sz w:val="22"/>
              </w:rPr>
            </w:pPr>
          </w:p>
          <w:p w14:paraId="060948C7" w14:textId="77777777" w:rsidR="003B44CC" w:rsidRDefault="003B44CC" w:rsidP="007D2737">
            <w:pPr>
              <w:rPr>
                <w:bCs/>
                <w:sz w:val="22"/>
              </w:rPr>
            </w:pPr>
          </w:p>
          <w:p w14:paraId="2D39AFB8" w14:textId="77777777" w:rsidR="003B44CC" w:rsidRDefault="003B44CC" w:rsidP="007D2737">
            <w:pPr>
              <w:rPr>
                <w:bCs/>
                <w:sz w:val="22"/>
              </w:rPr>
            </w:pPr>
          </w:p>
          <w:p w14:paraId="1916ECE1" w14:textId="77777777" w:rsidR="003B44CC" w:rsidRDefault="003B44CC" w:rsidP="007D2737">
            <w:pPr>
              <w:rPr>
                <w:bCs/>
                <w:sz w:val="22"/>
              </w:rPr>
            </w:pPr>
          </w:p>
          <w:p w14:paraId="1F8A2EB6" w14:textId="77777777" w:rsidR="003B44CC" w:rsidRDefault="003B44CC" w:rsidP="007D2737">
            <w:pPr>
              <w:rPr>
                <w:bCs/>
                <w:sz w:val="22"/>
              </w:rPr>
            </w:pPr>
          </w:p>
          <w:p w14:paraId="132EADB9" w14:textId="77777777" w:rsidR="003B44CC" w:rsidRDefault="003B44CC" w:rsidP="007D2737">
            <w:pPr>
              <w:rPr>
                <w:bCs/>
                <w:sz w:val="22"/>
              </w:rPr>
            </w:pPr>
          </w:p>
          <w:p w14:paraId="00CB4F21" w14:textId="77777777" w:rsidR="003B44CC" w:rsidRDefault="003B44CC" w:rsidP="007D2737">
            <w:pPr>
              <w:rPr>
                <w:bCs/>
                <w:sz w:val="22"/>
              </w:rPr>
            </w:pPr>
          </w:p>
          <w:p w14:paraId="12A74BF4" w14:textId="77777777" w:rsidR="003B44CC" w:rsidRPr="003B44CC" w:rsidRDefault="003B44CC" w:rsidP="003B44CC">
            <w:pPr>
              <w:rPr>
                <w:sz w:val="22"/>
              </w:rPr>
            </w:pPr>
          </w:p>
          <w:p w14:paraId="37199480" w14:textId="77777777" w:rsidR="003B44CC" w:rsidRPr="003B44CC" w:rsidRDefault="003B44CC" w:rsidP="003B44CC">
            <w:pPr>
              <w:rPr>
                <w:sz w:val="22"/>
              </w:rPr>
            </w:pPr>
          </w:p>
          <w:p w14:paraId="6B62D511" w14:textId="77777777" w:rsidR="003B44CC" w:rsidRPr="003B44CC" w:rsidRDefault="003B44CC" w:rsidP="003B44CC">
            <w:pPr>
              <w:rPr>
                <w:sz w:val="22"/>
              </w:rPr>
            </w:pPr>
          </w:p>
          <w:p w14:paraId="4994D82C" w14:textId="77777777" w:rsidR="007D2737" w:rsidRPr="003B44CC" w:rsidRDefault="007D2737" w:rsidP="003B44CC">
            <w:pPr>
              <w:rPr>
                <w:sz w:val="22"/>
              </w:rPr>
            </w:pPr>
          </w:p>
        </w:tc>
        <w:tc>
          <w:tcPr>
            <w:tcW w:w="1531" w:type="dxa"/>
          </w:tcPr>
          <w:p w14:paraId="6E35F882" w14:textId="77777777" w:rsidR="007D2737" w:rsidRDefault="00AB22ED" w:rsidP="007D2737">
            <w:pPr>
              <w:jc w:val="center"/>
              <w:rPr>
                <w:bCs/>
                <w:sz w:val="22"/>
              </w:rPr>
            </w:pPr>
            <w:r>
              <w:rPr>
                <w:bCs/>
                <w:sz w:val="22"/>
              </w:rPr>
              <w:lastRenderedPageBreak/>
              <w:t>YES</w:t>
            </w:r>
          </w:p>
        </w:tc>
      </w:tr>
      <w:tr w:rsidR="00143DDB" w14:paraId="30BDFC59" w14:textId="77777777" w:rsidTr="00875A02">
        <w:tblPrEx>
          <w:tblLook w:val="0000" w:firstRow="0" w:lastRow="0" w:firstColumn="0" w:lastColumn="0" w:noHBand="0" w:noVBand="0"/>
        </w:tblPrEx>
        <w:trPr>
          <w:trHeight w:val="513"/>
        </w:trPr>
        <w:tc>
          <w:tcPr>
            <w:tcW w:w="7637" w:type="dxa"/>
          </w:tcPr>
          <w:p w14:paraId="2D1FFD43" w14:textId="77777777" w:rsidR="00466AA1" w:rsidRDefault="0076708D" w:rsidP="000E576E">
            <w:pPr>
              <w:rPr>
                <w:b/>
                <w:bCs/>
                <w:sz w:val="22"/>
              </w:rPr>
            </w:pPr>
            <w:r>
              <w:rPr>
                <w:b/>
                <w:bCs/>
                <w:sz w:val="22"/>
              </w:rPr>
              <w:t>Community Engagement</w:t>
            </w:r>
            <w:r w:rsidR="00466AA1" w:rsidRPr="00143DDB">
              <w:rPr>
                <w:b/>
                <w:bCs/>
                <w:sz w:val="22"/>
              </w:rPr>
              <w:t>:</w:t>
            </w:r>
          </w:p>
          <w:p w14:paraId="3F43CC35" w14:textId="77777777" w:rsidR="00E04DBD" w:rsidRDefault="00E04DBD" w:rsidP="00466AA1">
            <w:pPr>
              <w:ind w:left="360"/>
              <w:rPr>
                <w:bCs/>
                <w:sz w:val="22"/>
              </w:rPr>
            </w:pPr>
          </w:p>
          <w:p w14:paraId="26FDD111" w14:textId="77777777" w:rsidR="00A77736" w:rsidRDefault="009C4D8A" w:rsidP="00A77736">
            <w:pPr>
              <w:pStyle w:val="ListParagraph"/>
              <w:numPr>
                <w:ilvl w:val="0"/>
                <w:numId w:val="38"/>
              </w:numPr>
              <w:rPr>
                <w:sz w:val="22"/>
                <w:szCs w:val="22"/>
              </w:rPr>
            </w:pPr>
            <w:r w:rsidRPr="00A77736">
              <w:rPr>
                <w:sz w:val="22"/>
                <w:szCs w:val="22"/>
              </w:rPr>
              <w:t xml:space="preserve">Serve as a connection to the community for </w:t>
            </w:r>
            <w:r w:rsidR="00950149" w:rsidRPr="00A77736">
              <w:rPr>
                <w:sz w:val="22"/>
                <w:szCs w:val="22"/>
              </w:rPr>
              <w:t xml:space="preserve">OCID, conducting targeted outreach and ensuring accurate, effective information exchange about the program. </w:t>
            </w:r>
          </w:p>
          <w:p w14:paraId="724A3B69" w14:textId="77777777" w:rsidR="00A77736" w:rsidRDefault="00A77736" w:rsidP="00A77736">
            <w:pPr>
              <w:pStyle w:val="ListParagraph"/>
              <w:ind w:left="0"/>
              <w:rPr>
                <w:bCs/>
                <w:sz w:val="22"/>
              </w:rPr>
            </w:pPr>
          </w:p>
          <w:p w14:paraId="24D61ADD" w14:textId="77777777" w:rsidR="009C4D8A" w:rsidRPr="00350137" w:rsidRDefault="00350137" w:rsidP="007B6066">
            <w:pPr>
              <w:pStyle w:val="ListParagraph"/>
              <w:numPr>
                <w:ilvl w:val="0"/>
                <w:numId w:val="39"/>
              </w:numPr>
            </w:pPr>
            <w:r w:rsidRPr="00A77736">
              <w:rPr>
                <w:bCs/>
                <w:sz w:val="22"/>
              </w:rPr>
              <w:t xml:space="preserve">Provide </w:t>
            </w:r>
            <w:r w:rsidR="00997AA4" w:rsidRPr="00A77736">
              <w:rPr>
                <w:bCs/>
                <w:sz w:val="22"/>
              </w:rPr>
              <w:t xml:space="preserve">internal </w:t>
            </w:r>
            <w:r w:rsidRPr="00A77736">
              <w:rPr>
                <w:bCs/>
                <w:sz w:val="22"/>
              </w:rPr>
              <w:t>leadership and serve as an expert on community engagement and communication on multi-disciplinary project teams, recommending</w:t>
            </w:r>
            <w:r w:rsidR="009C4D8A" w:rsidRPr="007B6066">
              <w:rPr>
                <w:bCs/>
                <w:sz w:val="22"/>
              </w:rPr>
              <w:t xml:space="preserve"> strategies</w:t>
            </w:r>
            <w:r w:rsidR="009C4D8A" w:rsidRPr="007B6066">
              <w:rPr>
                <w:sz w:val="22"/>
                <w:szCs w:val="22"/>
              </w:rPr>
              <w:t xml:space="preserve"> for effective community engagement in assigned projects</w:t>
            </w:r>
            <w:r w:rsidRPr="00A77736">
              <w:rPr>
                <w:sz w:val="22"/>
                <w:szCs w:val="22"/>
              </w:rPr>
              <w:t xml:space="preserve"> and </w:t>
            </w:r>
            <w:r w:rsidR="009C4D8A" w:rsidRPr="007B6066">
              <w:rPr>
                <w:sz w:val="22"/>
                <w:szCs w:val="22"/>
              </w:rPr>
              <w:t xml:space="preserve">serve as internal consultant on community engagement strategies. </w:t>
            </w:r>
          </w:p>
          <w:p w14:paraId="44D16388" w14:textId="77777777" w:rsidR="00A77736" w:rsidRDefault="00A77736" w:rsidP="00A77736">
            <w:pPr>
              <w:rPr>
                <w:bCs/>
                <w:sz w:val="22"/>
              </w:rPr>
            </w:pPr>
          </w:p>
          <w:p w14:paraId="2FE42AAE" w14:textId="77777777" w:rsidR="007662CD" w:rsidRPr="00A77736" w:rsidRDefault="00C94659" w:rsidP="00A77736">
            <w:pPr>
              <w:pStyle w:val="ListParagraph"/>
              <w:numPr>
                <w:ilvl w:val="0"/>
                <w:numId w:val="37"/>
              </w:numPr>
              <w:rPr>
                <w:bCs/>
                <w:sz w:val="22"/>
              </w:rPr>
            </w:pPr>
            <w:r w:rsidRPr="00A77736">
              <w:rPr>
                <w:bCs/>
                <w:sz w:val="22"/>
              </w:rPr>
              <w:t>Participate in</w:t>
            </w:r>
            <w:r w:rsidR="00405FD2" w:rsidRPr="00A77736">
              <w:rPr>
                <w:bCs/>
                <w:sz w:val="22"/>
              </w:rPr>
              <w:t xml:space="preserve"> team-based</w:t>
            </w:r>
            <w:r w:rsidR="007662CD" w:rsidRPr="00A77736">
              <w:rPr>
                <w:bCs/>
                <w:sz w:val="22"/>
              </w:rPr>
              <w:t xml:space="preserve"> technical assistance projects</w:t>
            </w:r>
            <w:r w:rsidR="00E60687" w:rsidRPr="00A77736">
              <w:rPr>
                <w:bCs/>
                <w:sz w:val="22"/>
              </w:rPr>
              <w:t xml:space="preserve"> and staff ongoing state support programs, </w:t>
            </w:r>
            <w:r w:rsidR="007662CD" w:rsidRPr="00A77736">
              <w:rPr>
                <w:bCs/>
                <w:sz w:val="22"/>
              </w:rPr>
              <w:t xml:space="preserve">including </w:t>
            </w:r>
            <w:r w:rsidRPr="00A77736">
              <w:rPr>
                <w:bCs/>
                <w:sz w:val="22"/>
              </w:rPr>
              <w:t xml:space="preserve">developing and maintaining </w:t>
            </w:r>
            <w:r w:rsidR="007662CD" w:rsidRPr="00A77736">
              <w:rPr>
                <w:bCs/>
                <w:sz w:val="22"/>
              </w:rPr>
              <w:t>client relationships, work plans, timelines,</w:t>
            </w:r>
            <w:r w:rsidR="000A53BA" w:rsidRPr="00A77736">
              <w:rPr>
                <w:bCs/>
                <w:sz w:val="22"/>
              </w:rPr>
              <w:t xml:space="preserve"> deliverable products,</w:t>
            </w:r>
            <w:r w:rsidR="007662CD" w:rsidRPr="00A77736">
              <w:rPr>
                <w:bCs/>
                <w:sz w:val="22"/>
              </w:rPr>
              <w:t xml:space="preserve"> budget and project reporting requirements.  </w:t>
            </w:r>
          </w:p>
          <w:p w14:paraId="5F46199E" w14:textId="77777777" w:rsidR="007662CD" w:rsidRPr="00350137" w:rsidRDefault="007662CD" w:rsidP="00A77736">
            <w:pPr>
              <w:rPr>
                <w:bCs/>
                <w:sz w:val="22"/>
              </w:rPr>
            </w:pPr>
          </w:p>
          <w:p w14:paraId="1F51BC62" w14:textId="77777777" w:rsidR="00997AA4" w:rsidRPr="00A77736" w:rsidRDefault="00997AA4" w:rsidP="00A77736">
            <w:pPr>
              <w:pStyle w:val="ListParagraph"/>
              <w:numPr>
                <w:ilvl w:val="0"/>
                <w:numId w:val="36"/>
              </w:numPr>
              <w:rPr>
                <w:bCs/>
                <w:sz w:val="22"/>
                <w:szCs w:val="22"/>
              </w:rPr>
            </w:pPr>
            <w:r w:rsidRPr="00A77736">
              <w:rPr>
                <w:sz w:val="22"/>
                <w:szCs w:val="22"/>
              </w:rPr>
              <w:t>Work closely with colleagues to bring meaningful research and technical assistance to local, state and national policy makers and state agency leaders, and community partners.</w:t>
            </w:r>
          </w:p>
          <w:p w14:paraId="1DB4CA5B" w14:textId="77777777" w:rsidR="00A77736" w:rsidRDefault="00A77736" w:rsidP="00A77736">
            <w:pPr>
              <w:rPr>
                <w:sz w:val="22"/>
                <w:szCs w:val="22"/>
              </w:rPr>
            </w:pPr>
          </w:p>
          <w:p w14:paraId="3BC3B4DD" w14:textId="77777777" w:rsidR="00405FD2" w:rsidRPr="00A77736" w:rsidRDefault="0076708D" w:rsidP="00A77736">
            <w:pPr>
              <w:pStyle w:val="ListParagraph"/>
              <w:numPr>
                <w:ilvl w:val="0"/>
                <w:numId w:val="36"/>
              </w:numPr>
              <w:rPr>
                <w:sz w:val="22"/>
                <w:szCs w:val="22"/>
              </w:rPr>
            </w:pPr>
            <w:r w:rsidRPr="00A77736">
              <w:rPr>
                <w:sz w:val="22"/>
                <w:szCs w:val="22"/>
              </w:rPr>
              <w:t>Contextualize partner experience and use this knowledge to b</w:t>
            </w:r>
            <w:r w:rsidR="00405FD2" w:rsidRPr="00A77736">
              <w:rPr>
                <w:sz w:val="22"/>
                <w:szCs w:val="22"/>
              </w:rPr>
              <w:t xml:space="preserve">uild collaborative work products with other team members, and </w:t>
            </w:r>
            <w:r w:rsidR="00405FD2" w:rsidRPr="00A77736">
              <w:rPr>
                <w:rFonts w:ascii="Calibri" w:hAnsi="Calibri" w:cs="Calibri"/>
                <w:color w:val="000000"/>
                <w:sz w:val="22"/>
                <w:szCs w:val="22"/>
              </w:rPr>
              <w:t xml:space="preserve">revise and iterate work products to address the circumstances facing </w:t>
            </w:r>
            <w:r w:rsidRPr="00A77736">
              <w:rPr>
                <w:rFonts w:ascii="Calibri" w:hAnsi="Calibri" w:cs="Calibri"/>
                <w:color w:val="000000"/>
                <w:sz w:val="22"/>
                <w:szCs w:val="22"/>
              </w:rPr>
              <w:t>partner</w:t>
            </w:r>
            <w:r w:rsidR="00405FD2" w:rsidRPr="00A77736">
              <w:rPr>
                <w:rFonts w:ascii="Calibri" w:hAnsi="Calibri" w:cs="Calibri"/>
                <w:color w:val="000000"/>
                <w:sz w:val="22"/>
                <w:szCs w:val="22"/>
              </w:rPr>
              <w:t>s.</w:t>
            </w:r>
            <w:r w:rsidR="00405FD2" w:rsidRPr="00A77736">
              <w:rPr>
                <w:sz w:val="22"/>
                <w:szCs w:val="22"/>
              </w:rPr>
              <w:t xml:space="preserve"> </w:t>
            </w:r>
          </w:p>
          <w:p w14:paraId="5DFE57C7" w14:textId="77777777" w:rsidR="000A53BA" w:rsidRDefault="000A53BA" w:rsidP="00A77736"/>
          <w:p w14:paraId="017A50CD" w14:textId="77777777" w:rsidR="00405FD2" w:rsidRPr="007B6066" w:rsidRDefault="00405FD2" w:rsidP="00A77736">
            <w:pPr>
              <w:pStyle w:val="ListParagraph"/>
              <w:numPr>
                <w:ilvl w:val="0"/>
                <w:numId w:val="36"/>
              </w:numPr>
              <w:rPr>
                <w:bCs/>
                <w:sz w:val="22"/>
              </w:rPr>
            </w:pPr>
            <w:r w:rsidRPr="00A77736">
              <w:rPr>
                <w:bCs/>
                <w:sz w:val="22"/>
                <w:szCs w:val="22"/>
              </w:rPr>
              <w:t xml:space="preserve">Perform executive level communication, by serving as the primary contact for </w:t>
            </w:r>
            <w:r w:rsidR="0076708D" w:rsidRPr="00A77736">
              <w:rPr>
                <w:bCs/>
                <w:sz w:val="22"/>
                <w:szCs w:val="22"/>
              </w:rPr>
              <w:t xml:space="preserve">community </w:t>
            </w:r>
            <w:r w:rsidRPr="00A77736">
              <w:rPr>
                <w:bCs/>
                <w:sz w:val="22"/>
                <w:szCs w:val="22"/>
              </w:rPr>
              <w:t xml:space="preserve">stakeholders and assisting in coordinating activities and communication with project </w:t>
            </w:r>
            <w:r w:rsidR="0076708D" w:rsidRPr="00A77736">
              <w:rPr>
                <w:bCs/>
                <w:sz w:val="22"/>
                <w:szCs w:val="22"/>
              </w:rPr>
              <w:t xml:space="preserve">staff </w:t>
            </w:r>
            <w:r w:rsidRPr="00A77736">
              <w:rPr>
                <w:bCs/>
                <w:sz w:val="22"/>
                <w:szCs w:val="22"/>
              </w:rPr>
              <w:t>and other stakeholders.</w:t>
            </w:r>
          </w:p>
          <w:p w14:paraId="4C7A8457" w14:textId="77777777" w:rsidR="007B6066" w:rsidRPr="007B6066" w:rsidRDefault="007B6066" w:rsidP="007B6066">
            <w:pPr>
              <w:pStyle w:val="ListParagraph"/>
              <w:rPr>
                <w:bCs/>
                <w:sz w:val="22"/>
              </w:rPr>
            </w:pPr>
          </w:p>
          <w:p w14:paraId="1333DC78" w14:textId="77777777" w:rsidR="00E60687" w:rsidRPr="007B6066" w:rsidRDefault="00405FD2" w:rsidP="00A77736">
            <w:pPr>
              <w:pStyle w:val="ListParagraph"/>
              <w:numPr>
                <w:ilvl w:val="0"/>
                <w:numId w:val="36"/>
              </w:numPr>
              <w:rPr>
                <w:bCs/>
                <w:sz w:val="22"/>
              </w:rPr>
            </w:pPr>
            <w:r w:rsidRPr="00A77736">
              <w:rPr>
                <w:bCs/>
                <w:sz w:val="22"/>
                <w:szCs w:val="22"/>
              </w:rPr>
              <w:t>Develop and maintain effective relationships with all stakeholders including, non-profit and state and federal governmental organizations and community groups, for relevant Center projects. This may also include working with internal OHSU partners.</w:t>
            </w:r>
          </w:p>
          <w:p w14:paraId="479DA4E3" w14:textId="77777777" w:rsidR="007B6066" w:rsidRPr="007B6066" w:rsidRDefault="007B6066" w:rsidP="007B6066">
            <w:pPr>
              <w:ind w:left="360"/>
              <w:rPr>
                <w:bCs/>
                <w:sz w:val="22"/>
              </w:rPr>
            </w:pPr>
          </w:p>
          <w:p w14:paraId="05CB6246" w14:textId="77777777" w:rsidR="00A81EB0" w:rsidRPr="007B6066" w:rsidRDefault="009C4D8A" w:rsidP="00A77736">
            <w:pPr>
              <w:pStyle w:val="ListParagraph"/>
              <w:numPr>
                <w:ilvl w:val="0"/>
                <w:numId w:val="36"/>
              </w:numPr>
              <w:rPr>
                <w:bCs/>
                <w:sz w:val="22"/>
              </w:rPr>
            </w:pPr>
            <w:r w:rsidRPr="00A77736">
              <w:rPr>
                <w:sz w:val="22"/>
                <w:szCs w:val="22"/>
              </w:rPr>
              <w:lastRenderedPageBreak/>
              <w:t xml:space="preserve">As requested, support the monitoring of policy priorities and interact with legislative offices and stakeholders, advocating for OCID findings, initiatives and events. </w:t>
            </w:r>
          </w:p>
          <w:p w14:paraId="6685C7AE" w14:textId="77777777" w:rsidR="007B6066" w:rsidRPr="00A77736" w:rsidRDefault="007B6066" w:rsidP="007B6066">
            <w:pPr>
              <w:pStyle w:val="ListParagraph"/>
              <w:rPr>
                <w:bCs/>
                <w:sz w:val="22"/>
              </w:rPr>
            </w:pPr>
          </w:p>
        </w:tc>
        <w:tc>
          <w:tcPr>
            <w:tcW w:w="840" w:type="dxa"/>
          </w:tcPr>
          <w:p w14:paraId="354A5D84" w14:textId="77777777" w:rsidR="00143DDB" w:rsidRDefault="00143DDB" w:rsidP="007D2737">
            <w:pPr>
              <w:rPr>
                <w:bCs/>
                <w:sz w:val="22"/>
              </w:rPr>
            </w:pPr>
          </w:p>
          <w:p w14:paraId="00F25BBC" w14:textId="77777777" w:rsidR="00466AA1" w:rsidRDefault="00950149" w:rsidP="007D2737">
            <w:pPr>
              <w:rPr>
                <w:bCs/>
                <w:sz w:val="22"/>
              </w:rPr>
            </w:pPr>
            <w:r>
              <w:rPr>
                <w:sz w:val="22"/>
              </w:rPr>
              <w:t>30</w:t>
            </w:r>
            <w:r w:rsidR="00AB22ED">
              <w:rPr>
                <w:sz w:val="22"/>
              </w:rPr>
              <w:t>%</w:t>
            </w:r>
          </w:p>
        </w:tc>
        <w:tc>
          <w:tcPr>
            <w:tcW w:w="1531" w:type="dxa"/>
          </w:tcPr>
          <w:p w14:paraId="6CB5F969" w14:textId="77777777" w:rsidR="00143DDB" w:rsidRDefault="00143DDB" w:rsidP="007D2737">
            <w:pPr>
              <w:jc w:val="center"/>
              <w:rPr>
                <w:bCs/>
                <w:sz w:val="22"/>
              </w:rPr>
            </w:pPr>
          </w:p>
          <w:p w14:paraId="1C2E213E" w14:textId="77777777" w:rsidR="00AB22ED" w:rsidRDefault="00AB22ED" w:rsidP="007D2737">
            <w:pPr>
              <w:jc w:val="center"/>
              <w:rPr>
                <w:bCs/>
                <w:sz w:val="22"/>
              </w:rPr>
            </w:pPr>
            <w:r>
              <w:rPr>
                <w:bCs/>
                <w:sz w:val="22"/>
              </w:rPr>
              <w:t>YES</w:t>
            </w:r>
          </w:p>
        </w:tc>
      </w:tr>
      <w:tr w:rsidR="00E04DBD" w14:paraId="3D4390C3" w14:textId="77777777" w:rsidTr="00875A02">
        <w:tblPrEx>
          <w:tblLook w:val="0000" w:firstRow="0" w:lastRow="0" w:firstColumn="0" w:lastColumn="0" w:noHBand="0" w:noVBand="0"/>
        </w:tblPrEx>
        <w:trPr>
          <w:trHeight w:val="498"/>
        </w:trPr>
        <w:tc>
          <w:tcPr>
            <w:tcW w:w="7637" w:type="dxa"/>
          </w:tcPr>
          <w:p w14:paraId="0386BE59" w14:textId="77777777" w:rsidR="00E04DBD" w:rsidRDefault="007662CD" w:rsidP="000E576E">
            <w:pPr>
              <w:rPr>
                <w:b/>
                <w:bCs/>
                <w:sz w:val="22"/>
              </w:rPr>
            </w:pPr>
            <w:r w:rsidRPr="0060651E">
              <w:rPr>
                <w:b/>
                <w:bCs/>
                <w:sz w:val="22"/>
                <w:szCs w:val="22"/>
              </w:rPr>
              <w:t>Group Facilitation</w:t>
            </w:r>
            <w:r w:rsidR="005600F2">
              <w:rPr>
                <w:b/>
                <w:bCs/>
                <w:sz w:val="22"/>
                <w:szCs w:val="22"/>
              </w:rPr>
              <w:t xml:space="preserve"> and </w:t>
            </w:r>
            <w:r w:rsidR="0076708D">
              <w:rPr>
                <w:b/>
                <w:bCs/>
                <w:sz w:val="22"/>
                <w:szCs w:val="22"/>
              </w:rPr>
              <w:t>Staffing</w:t>
            </w:r>
            <w:r w:rsidR="00E04DBD" w:rsidRPr="00143DDB">
              <w:rPr>
                <w:b/>
                <w:bCs/>
                <w:sz w:val="22"/>
              </w:rPr>
              <w:t>:</w:t>
            </w:r>
          </w:p>
          <w:p w14:paraId="634111E7" w14:textId="77777777" w:rsidR="007B6066" w:rsidRDefault="007B6066" w:rsidP="000E576E">
            <w:pPr>
              <w:rPr>
                <w:bCs/>
                <w:sz w:val="22"/>
              </w:rPr>
            </w:pPr>
          </w:p>
          <w:p w14:paraId="5258C640" w14:textId="77777777" w:rsidR="009C4D8A" w:rsidRPr="007B6066" w:rsidRDefault="009C4D8A" w:rsidP="0076708D">
            <w:pPr>
              <w:pStyle w:val="ListParagraph"/>
              <w:numPr>
                <w:ilvl w:val="0"/>
                <w:numId w:val="22"/>
              </w:numPr>
              <w:rPr>
                <w:bCs/>
                <w:sz w:val="22"/>
                <w:szCs w:val="22"/>
              </w:rPr>
            </w:pPr>
            <w:r w:rsidRPr="009C4D8A">
              <w:rPr>
                <w:sz w:val="22"/>
                <w:szCs w:val="22"/>
              </w:rPr>
              <w:t>Facilitate and lead community engagement processes, including establishing bi-directional communication and feedback processes.</w:t>
            </w:r>
          </w:p>
          <w:p w14:paraId="32BA5E57" w14:textId="77777777" w:rsidR="007B6066" w:rsidRPr="009C4D8A" w:rsidRDefault="007B6066" w:rsidP="007B6066">
            <w:pPr>
              <w:pStyle w:val="ListParagraph"/>
              <w:rPr>
                <w:bCs/>
                <w:sz w:val="22"/>
                <w:szCs w:val="22"/>
              </w:rPr>
            </w:pPr>
          </w:p>
          <w:p w14:paraId="32C20852" w14:textId="77777777" w:rsidR="009C4D8A" w:rsidRPr="007B6066" w:rsidRDefault="0076708D" w:rsidP="00950149">
            <w:pPr>
              <w:pStyle w:val="ListParagraph"/>
              <w:numPr>
                <w:ilvl w:val="0"/>
                <w:numId w:val="22"/>
              </w:numPr>
              <w:rPr>
                <w:bCs/>
                <w:sz w:val="22"/>
                <w:szCs w:val="22"/>
              </w:rPr>
            </w:pPr>
            <w:r w:rsidRPr="00321020">
              <w:rPr>
                <w:bCs/>
                <w:iCs/>
                <w:sz w:val="22"/>
                <w:szCs w:val="22"/>
              </w:rPr>
              <w:t>Present findings from research to community partners through presentations at meetings, on webinars and through conference calls, and to do so in a manner that is meaningful and understandable in a range of community contexts or settings.</w:t>
            </w:r>
          </w:p>
          <w:p w14:paraId="58C60E06" w14:textId="77777777" w:rsidR="007B6066" w:rsidRPr="007B6066" w:rsidRDefault="007B6066" w:rsidP="007B6066">
            <w:pPr>
              <w:pStyle w:val="ListParagraph"/>
              <w:rPr>
                <w:bCs/>
                <w:sz w:val="22"/>
                <w:szCs w:val="22"/>
              </w:rPr>
            </w:pPr>
          </w:p>
          <w:p w14:paraId="4114ED06" w14:textId="77777777" w:rsidR="0076708D" w:rsidRDefault="0076708D" w:rsidP="0076708D">
            <w:pPr>
              <w:numPr>
                <w:ilvl w:val="0"/>
                <w:numId w:val="22"/>
              </w:numPr>
              <w:rPr>
                <w:bCs/>
                <w:sz w:val="22"/>
              </w:rPr>
            </w:pPr>
            <w:r>
              <w:rPr>
                <w:bCs/>
                <w:sz w:val="22"/>
              </w:rPr>
              <w:t>Facilitate and lead group processes, including consensus building, focus groups, and strategic planning sessions.</w:t>
            </w:r>
          </w:p>
          <w:p w14:paraId="5AD5C7C9" w14:textId="77777777" w:rsidR="007B6066" w:rsidRDefault="007B6066" w:rsidP="007B6066">
            <w:pPr>
              <w:ind w:left="720"/>
              <w:rPr>
                <w:bCs/>
                <w:sz w:val="22"/>
              </w:rPr>
            </w:pPr>
          </w:p>
          <w:p w14:paraId="565E443B" w14:textId="77777777" w:rsidR="009C4D8A" w:rsidRDefault="009C4D8A" w:rsidP="0076708D">
            <w:pPr>
              <w:numPr>
                <w:ilvl w:val="0"/>
                <w:numId w:val="22"/>
              </w:numPr>
              <w:rPr>
                <w:bCs/>
                <w:sz w:val="22"/>
              </w:rPr>
            </w:pPr>
            <w:r>
              <w:rPr>
                <w:bCs/>
                <w:sz w:val="22"/>
              </w:rPr>
              <w:t>Provide staffing support, effective facilitation and meeting planning for OCID Community Forum; ensure meetings of the Community Forum are coordinated and consistent with other elements of OCID governance process.</w:t>
            </w:r>
          </w:p>
          <w:p w14:paraId="796C7FF2" w14:textId="77777777" w:rsidR="007662CD" w:rsidRPr="0060651E" w:rsidRDefault="007662CD" w:rsidP="00950149">
            <w:pPr>
              <w:ind w:left="360"/>
              <w:rPr>
                <w:sz w:val="22"/>
                <w:szCs w:val="22"/>
              </w:rPr>
            </w:pPr>
          </w:p>
          <w:p w14:paraId="52755210" w14:textId="77777777" w:rsidR="007662CD" w:rsidRPr="00875A02" w:rsidRDefault="007662CD" w:rsidP="0076708D">
            <w:pPr>
              <w:pStyle w:val="ListParagraph"/>
              <w:numPr>
                <w:ilvl w:val="0"/>
                <w:numId w:val="22"/>
              </w:numPr>
              <w:autoSpaceDE w:val="0"/>
              <w:autoSpaceDN w:val="0"/>
              <w:adjustRightInd w:val="0"/>
              <w:rPr>
                <w:sz w:val="22"/>
                <w:szCs w:val="22"/>
              </w:rPr>
            </w:pPr>
            <w:r w:rsidRPr="00875A02">
              <w:rPr>
                <w:sz w:val="22"/>
                <w:szCs w:val="22"/>
              </w:rPr>
              <w:t>Develop curricula</w:t>
            </w:r>
            <w:r w:rsidR="009C4D8A">
              <w:rPr>
                <w:sz w:val="22"/>
                <w:szCs w:val="22"/>
              </w:rPr>
              <w:t xml:space="preserve"> and other content</w:t>
            </w:r>
            <w:r w:rsidRPr="00875A02">
              <w:rPr>
                <w:sz w:val="22"/>
                <w:szCs w:val="22"/>
              </w:rPr>
              <w:t xml:space="preserve"> as needed</w:t>
            </w:r>
            <w:r w:rsidR="009C4D8A">
              <w:rPr>
                <w:sz w:val="22"/>
                <w:szCs w:val="22"/>
              </w:rPr>
              <w:t>,</w:t>
            </w:r>
            <w:r w:rsidRPr="00875A02">
              <w:rPr>
                <w:sz w:val="22"/>
                <w:szCs w:val="22"/>
              </w:rPr>
              <w:t xml:space="preserve"> and deliver trainings and presentations</w:t>
            </w:r>
            <w:r w:rsidR="009C4D8A">
              <w:rPr>
                <w:sz w:val="22"/>
                <w:szCs w:val="22"/>
              </w:rPr>
              <w:t>, focused on contextualizing and translating data and research findings in community settings</w:t>
            </w:r>
            <w:r w:rsidRPr="00875A02">
              <w:rPr>
                <w:sz w:val="22"/>
                <w:szCs w:val="22"/>
              </w:rPr>
              <w:t xml:space="preserve"> </w:t>
            </w:r>
          </w:p>
          <w:p w14:paraId="79DA000F" w14:textId="77777777" w:rsidR="007662CD" w:rsidRDefault="007662CD" w:rsidP="007662CD">
            <w:pPr>
              <w:autoSpaceDE w:val="0"/>
              <w:autoSpaceDN w:val="0"/>
              <w:adjustRightInd w:val="0"/>
              <w:rPr>
                <w:sz w:val="22"/>
                <w:szCs w:val="22"/>
              </w:rPr>
            </w:pPr>
          </w:p>
          <w:p w14:paraId="3B412DE5" w14:textId="77777777" w:rsidR="007662CD" w:rsidRDefault="007662CD" w:rsidP="0076708D">
            <w:pPr>
              <w:pStyle w:val="ListParagraph"/>
              <w:numPr>
                <w:ilvl w:val="0"/>
                <w:numId w:val="22"/>
              </w:numPr>
              <w:autoSpaceDE w:val="0"/>
              <w:autoSpaceDN w:val="0"/>
              <w:adjustRightInd w:val="0"/>
              <w:rPr>
                <w:sz w:val="22"/>
                <w:szCs w:val="22"/>
              </w:rPr>
            </w:pPr>
            <w:r w:rsidRPr="00875A02">
              <w:rPr>
                <w:sz w:val="22"/>
                <w:szCs w:val="22"/>
              </w:rPr>
              <w:t>Represent the Center at selected national and state-level conferences, meetings and other events, preparing materials for distribution and making presentations that effectively communicate the Center</w:t>
            </w:r>
            <w:r w:rsidR="005600F2">
              <w:rPr>
                <w:sz w:val="22"/>
                <w:szCs w:val="22"/>
              </w:rPr>
              <w:t xml:space="preserve">’s </w:t>
            </w:r>
            <w:r w:rsidRPr="00875A02">
              <w:rPr>
                <w:sz w:val="22"/>
                <w:szCs w:val="22"/>
              </w:rPr>
              <w:t xml:space="preserve">project goals and mission.  </w:t>
            </w:r>
          </w:p>
          <w:p w14:paraId="4E8A7A24" w14:textId="77777777" w:rsidR="00E04DBD" w:rsidRDefault="00E04DBD" w:rsidP="00EF0AC9">
            <w:pPr>
              <w:rPr>
                <w:bCs/>
                <w:sz w:val="22"/>
              </w:rPr>
            </w:pPr>
          </w:p>
        </w:tc>
        <w:tc>
          <w:tcPr>
            <w:tcW w:w="840" w:type="dxa"/>
          </w:tcPr>
          <w:p w14:paraId="317C89A6" w14:textId="77777777" w:rsidR="00E04DBD" w:rsidRDefault="00E04DBD" w:rsidP="007D2737">
            <w:pPr>
              <w:rPr>
                <w:bCs/>
                <w:sz w:val="22"/>
              </w:rPr>
            </w:pPr>
          </w:p>
          <w:p w14:paraId="11B98597" w14:textId="77777777" w:rsidR="00E04DBD" w:rsidRDefault="00950149" w:rsidP="007D2737">
            <w:pPr>
              <w:rPr>
                <w:bCs/>
                <w:sz w:val="22"/>
              </w:rPr>
            </w:pPr>
            <w:r>
              <w:rPr>
                <w:bCs/>
                <w:sz w:val="22"/>
              </w:rPr>
              <w:t>30</w:t>
            </w:r>
            <w:r w:rsidR="00E04DBD">
              <w:rPr>
                <w:bCs/>
                <w:sz w:val="22"/>
              </w:rPr>
              <w:t>%</w:t>
            </w:r>
          </w:p>
        </w:tc>
        <w:tc>
          <w:tcPr>
            <w:tcW w:w="1531" w:type="dxa"/>
          </w:tcPr>
          <w:p w14:paraId="1546B4FF" w14:textId="77777777" w:rsidR="00E04DBD" w:rsidRDefault="00E04DBD" w:rsidP="007D2737">
            <w:pPr>
              <w:jc w:val="center"/>
              <w:rPr>
                <w:bCs/>
                <w:sz w:val="22"/>
              </w:rPr>
            </w:pPr>
          </w:p>
          <w:p w14:paraId="549A4485" w14:textId="77777777" w:rsidR="00E04DBD" w:rsidRDefault="00E04DBD" w:rsidP="007D2737">
            <w:pPr>
              <w:jc w:val="center"/>
              <w:rPr>
                <w:bCs/>
                <w:sz w:val="22"/>
              </w:rPr>
            </w:pPr>
            <w:r>
              <w:rPr>
                <w:bCs/>
                <w:sz w:val="22"/>
              </w:rPr>
              <w:t>YES</w:t>
            </w:r>
          </w:p>
        </w:tc>
      </w:tr>
    </w:tbl>
    <w:p w14:paraId="641558A3" w14:textId="77777777" w:rsidR="00AD2066" w:rsidRDefault="00AD2066" w:rsidP="007D2737">
      <w:pPr>
        <w:pBdr>
          <w:top w:val="single" w:sz="4" w:space="1" w:color="auto"/>
        </w:pBdr>
        <w:rPr>
          <w:b/>
          <w:bCs/>
          <w:sz w:val="22"/>
        </w:rPr>
      </w:pPr>
    </w:p>
    <w:p w14:paraId="21F65037" w14:textId="77777777" w:rsidR="00AD2066" w:rsidRDefault="00AD2066" w:rsidP="007D2737">
      <w:pPr>
        <w:pBdr>
          <w:top w:val="single" w:sz="4" w:space="1" w:color="auto"/>
        </w:pBdr>
        <w:rPr>
          <w:b/>
          <w:bCs/>
          <w:sz w:val="22"/>
        </w:rPr>
      </w:pPr>
    </w:p>
    <w:p w14:paraId="01701025" w14:textId="77777777" w:rsidR="00AD2066" w:rsidRDefault="00AD2066" w:rsidP="007D2737">
      <w:pPr>
        <w:pBdr>
          <w:top w:val="single" w:sz="4" w:space="1" w:color="auto"/>
        </w:pBdr>
        <w:rPr>
          <w:b/>
          <w:bCs/>
          <w:sz w:val="22"/>
        </w:rPr>
      </w:pPr>
    </w:p>
    <w:p w14:paraId="43281DD4" w14:textId="77777777" w:rsidR="007D2737" w:rsidRDefault="007D2737" w:rsidP="007D2737">
      <w:pPr>
        <w:pBdr>
          <w:top w:val="single" w:sz="4" w:space="1" w:color="auto"/>
        </w:pBdr>
        <w:rPr>
          <w:b/>
          <w:bCs/>
          <w:sz w:val="22"/>
        </w:rPr>
      </w:pPr>
      <w:r>
        <w:rPr>
          <w:b/>
          <w:bCs/>
          <w:sz w:val="22"/>
        </w:rPr>
        <w:t xml:space="preserve">4.  SUPERVISORY RESPONSIBILITIES:  </w:t>
      </w:r>
    </w:p>
    <w:p w14:paraId="750D254E" w14:textId="77777777" w:rsidR="007D2737" w:rsidRDefault="007D2737" w:rsidP="007D2737">
      <w:pPr>
        <w:rPr>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288"/>
        <w:gridCol w:w="3432"/>
      </w:tblGrid>
      <w:tr w:rsidR="007D2737" w:rsidRPr="00BA1EC0" w14:paraId="7180B3DB" w14:textId="77777777" w:rsidTr="00BA1EC0">
        <w:tc>
          <w:tcPr>
            <w:tcW w:w="3180" w:type="dxa"/>
            <w:shd w:val="clear" w:color="auto" w:fill="F3F3F3"/>
          </w:tcPr>
          <w:p w14:paraId="145D1E18" w14:textId="77777777" w:rsidR="007D2737" w:rsidRPr="00BA1EC0" w:rsidRDefault="007D2737" w:rsidP="00BA1EC0">
            <w:pPr>
              <w:jc w:val="center"/>
              <w:rPr>
                <w:sz w:val="22"/>
              </w:rPr>
            </w:pPr>
          </w:p>
        </w:tc>
        <w:tc>
          <w:tcPr>
            <w:tcW w:w="3288" w:type="dxa"/>
            <w:shd w:val="clear" w:color="auto" w:fill="F3F3F3"/>
          </w:tcPr>
          <w:p w14:paraId="535842D4" w14:textId="77777777" w:rsidR="007D2737" w:rsidRPr="00BA1EC0" w:rsidRDefault="007D2737" w:rsidP="00BA1EC0">
            <w:pPr>
              <w:jc w:val="center"/>
              <w:rPr>
                <w:sz w:val="22"/>
              </w:rPr>
            </w:pPr>
            <w:r w:rsidRPr="00BA1EC0">
              <w:rPr>
                <w:sz w:val="22"/>
              </w:rPr>
              <w:t>Direct</w:t>
            </w:r>
          </w:p>
        </w:tc>
        <w:tc>
          <w:tcPr>
            <w:tcW w:w="3432" w:type="dxa"/>
            <w:shd w:val="clear" w:color="auto" w:fill="F3F3F3"/>
          </w:tcPr>
          <w:p w14:paraId="7C089D1F" w14:textId="77777777" w:rsidR="007D2737" w:rsidRPr="00BA1EC0" w:rsidRDefault="007D2737" w:rsidP="00BA1EC0">
            <w:pPr>
              <w:jc w:val="center"/>
              <w:rPr>
                <w:sz w:val="22"/>
              </w:rPr>
            </w:pPr>
            <w:r w:rsidRPr="00BA1EC0">
              <w:rPr>
                <w:sz w:val="22"/>
              </w:rPr>
              <w:t>Indirect</w:t>
            </w:r>
          </w:p>
        </w:tc>
      </w:tr>
      <w:tr w:rsidR="007D2737" w:rsidRPr="00BA1EC0" w14:paraId="11C6CB76" w14:textId="77777777" w:rsidTr="00BA1EC0">
        <w:tc>
          <w:tcPr>
            <w:tcW w:w="3180" w:type="dxa"/>
          </w:tcPr>
          <w:p w14:paraId="7180D3AA" w14:textId="77777777" w:rsidR="007D2737" w:rsidRPr="00BA1EC0" w:rsidRDefault="007D2737" w:rsidP="007D2737">
            <w:pPr>
              <w:rPr>
                <w:sz w:val="22"/>
              </w:rPr>
            </w:pPr>
            <w:r w:rsidRPr="00BA1EC0">
              <w:rPr>
                <w:sz w:val="22"/>
              </w:rPr>
              <w:t>Number of employees this position supervises:</w:t>
            </w:r>
          </w:p>
        </w:tc>
        <w:tc>
          <w:tcPr>
            <w:tcW w:w="3288" w:type="dxa"/>
          </w:tcPr>
          <w:p w14:paraId="76450B61" w14:textId="77777777" w:rsidR="007D2737" w:rsidRPr="00BA1EC0" w:rsidRDefault="000274E8" w:rsidP="00BA1EC0">
            <w:pPr>
              <w:jc w:val="center"/>
              <w:rPr>
                <w:sz w:val="22"/>
              </w:rPr>
            </w:pPr>
            <w:r>
              <w:rPr>
                <w:sz w:val="22"/>
              </w:rPr>
              <w:t>0</w:t>
            </w:r>
          </w:p>
        </w:tc>
        <w:tc>
          <w:tcPr>
            <w:tcW w:w="3432" w:type="dxa"/>
          </w:tcPr>
          <w:p w14:paraId="51D2745C" w14:textId="77777777" w:rsidR="007D2737" w:rsidRPr="00BA1EC0" w:rsidRDefault="00335BEE" w:rsidP="00BA1EC0">
            <w:pPr>
              <w:jc w:val="center"/>
              <w:rPr>
                <w:sz w:val="22"/>
              </w:rPr>
            </w:pPr>
            <w:r>
              <w:rPr>
                <w:sz w:val="22"/>
              </w:rPr>
              <w:t>0</w:t>
            </w:r>
          </w:p>
        </w:tc>
      </w:tr>
      <w:tr w:rsidR="007D2737" w:rsidRPr="00BA1EC0" w14:paraId="62D80E0F" w14:textId="77777777" w:rsidTr="00BA1EC0">
        <w:tc>
          <w:tcPr>
            <w:tcW w:w="9900" w:type="dxa"/>
            <w:gridSpan w:val="3"/>
          </w:tcPr>
          <w:p w14:paraId="12781FC6" w14:textId="77777777" w:rsidR="007D2737" w:rsidRPr="00BA1EC0" w:rsidRDefault="007D2737" w:rsidP="007D2737">
            <w:pPr>
              <w:rPr>
                <w:sz w:val="22"/>
              </w:rPr>
            </w:pPr>
            <w:r w:rsidRPr="00BA1EC0">
              <w:rPr>
                <w:sz w:val="22"/>
              </w:rPr>
              <w:t xml:space="preserve">Job titles of employees supervised: </w:t>
            </w:r>
          </w:p>
          <w:p w14:paraId="2567A15C" w14:textId="77777777" w:rsidR="00AD2066" w:rsidRDefault="00AD2066" w:rsidP="007D2737">
            <w:pPr>
              <w:rPr>
                <w:sz w:val="22"/>
              </w:rPr>
            </w:pPr>
          </w:p>
          <w:p w14:paraId="13A60344" w14:textId="77777777" w:rsidR="007D2737" w:rsidRPr="00BA1EC0" w:rsidRDefault="007D2737" w:rsidP="007D2737">
            <w:pPr>
              <w:rPr>
                <w:sz w:val="22"/>
              </w:rPr>
            </w:pPr>
          </w:p>
        </w:tc>
      </w:tr>
    </w:tbl>
    <w:p w14:paraId="15A044CC" w14:textId="77777777" w:rsidR="007D2737" w:rsidRDefault="007D2737" w:rsidP="007D2737">
      <w:pPr>
        <w:pBdr>
          <w:top w:val="single" w:sz="4" w:space="1" w:color="auto"/>
        </w:pBdr>
        <w:rPr>
          <w:b/>
          <w:sz w:val="22"/>
        </w:rPr>
      </w:pPr>
    </w:p>
    <w:p w14:paraId="407BF670" w14:textId="77777777" w:rsidR="007D2737" w:rsidRDefault="007D2737" w:rsidP="007D2737">
      <w:pPr>
        <w:numPr>
          <w:ilvl w:val="0"/>
          <w:numId w:val="3"/>
        </w:numPr>
        <w:pBdr>
          <w:top w:val="single" w:sz="4" w:space="1" w:color="auto"/>
        </w:pBdr>
        <w:rPr>
          <w:sz w:val="22"/>
        </w:rPr>
      </w:pPr>
      <w:r w:rsidRPr="000534C7">
        <w:rPr>
          <w:b/>
          <w:sz w:val="22"/>
        </w:rPr>
        <w:t>FISCAL RESPONSIBILITIES:</w:t>
      </w:r>
      <w:r>
        <w:rPr>
          <w:sz w:val="22"/>
        </w:rPr>
        <w:t xml:space="preserve">  Select the item below that most closely</w:t>
      </w:r>
      <w:r>
        <w:rPr>
          <w:rFonts w:ascii="Garamond" w:hAnsi="Garamond" w:cs="Tahoma"/>
          <w:sz w:val="22"/>
        </w:rPr>
        <w:t xml:space="preserve"> </w:t>
      </w:r>
      <w:r>
        <w:rPr>
          <w:sz w:val="22"/>
        </w:rPr>
        <w:t xml:space="preserve">matches the level of supervisory and fiscal responsibility: </w:t>
      </w:r>
      <w:r w:rsidR="009D1453">
        <w:rPr>
          <w:sz w:val="22"/>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9174"/>
      </w:tblGrid>
      <w:tr w:rsidR="007D2737" w:rsidRPr="00BA1EC0" w14:paraId="27B32317" w14:textId="77777777" w:rsidTr="00BA1EC0">
        <w:tc>
          <w:tcPr>
            <w:tcW w:w="541" w:type="dxa"/>
          </w:tcPr>
          <w:p w14:paraId="6EAA0698" w14:textId="77777777" w:rsidR="007D2737" w:rsidRPr="00BA1EC0" w:rsidRDefault="007D2737" w:rsidP="007D2737">
            <w:pPr>
              <w:rPr>
                <w:sz w:val="22"/>
              </w:rPr>
            </w:pPr>
          </w:p>
        </w:tc>
        <w:tc>
          <w:tcPr>
            <w:tcW w:w="9395" w:type="dxa"/>
          </w:tcPr>
          <w:p w14:paraId="0BCBE23E" w14:textId="77777777" w:rsidR="007D2737" w:rsidRPr="00BA1EC0" w:rsidRDefault="007D2737" w:rsidP="007D2737">
            <w:pPr>
              <w:rPr>
                <w:sz w:val="22"/>
              </w:rPr>
            </w:pPr>
            <w:r w:rsidRPr="00BA1EC0">
              <w:rPr>
                <w:sz w:val="22"/>
              </w:rPr>
              <w:t>Monitors expenditures against departmental budget; prepares necessary documentation for supervisor review/approval; tabulates budgetary data, calculates figures, and checks for accuracy.</w:t>
            </w:r>
          </w:p>
        </w:tc>
      </w:tr>
      <w:tr w:rsidR="007D2737" w:rsidRPr="00BA1EC0" w14:paraId="378B119C" w14:textId="77777777" w:rsidTr="00BA1EC0">
        <w:tc>
          <w:tcPr>
            <w:tcW w:w="541" w:type="dxa"/>
          </w:tcPr>
          <w:p w14:paraId="1E55F689" w14:textId="77777777" w:rsidR="007D2737" w:rsidRPr="00BA1EC0" w:rsidRDefault="007D2737" w:rsidP="007D2737">
            <w:pPr>
              <w:rPr>
                <w:sz w:val="22"/>
              </w:rPr>
            </w:pPr>
          </w:p>
        </w:tc>
        <w:tc>
          <w:tcPr>
            <w:tcW w:w="9395" w:type="dxa"/>
          </w:tcPr>
          <w:p w14:paraId="62DF9CB1" w14:textId="77777777" w:rsidR="007D2737" w:rsidRPr="00BA1EC0" w:rsidRDefault="007D2737" w:rsidP="007D2737">
            <w:pPr>
              <w:rPr>
                <w:sz w:val="22"/>
              </w:rPr>
            </w:pPr>
            <w:r w:rsidRPr="00BA1EC0">
              <w:rPr>
                <w:sz w:val="22"/>
              </w:rPr>
              <w:t>Analyzes departmental budgetary data, verifies figures, and develops budget proposals; recommends allocation of budgetary funds.</w:t>
            </w:r>
          </w:p>
        </w:tc>
      </w:tr>
      <w:tr w:rsidR="007D2737" w:rsidRPr="00BA1EC0" w14:paraId="2FCF7742" w14:textId="77777777" w:rsidTr="00BA1EC0">
        <w:tc>
          <w:tcPr>
            <w:tcW w:w="541" w:type="dxa"/>
          </w:tcPr>
          <w:p w14:paraId="6D2F694F" w14:textId="77777777" w:rsidR="007D2737" w:rsidRPr="00BA1EC0" w:rsidRDefault="007D2737" w:rsidP="007D2737">
            <w:pPr>
              <w:rPr>
                <w:sz w:val="22"/>
              </w:rPr>
            </w:pPr>
          </w:p>
        </w:tc>
        <w:tc>
          <w:tcPr>
            <w:tcW w:w="9395" w:type="dxa"/>
          </w:tcPr>
          <w:p w14:paraId="4EE7DB28" w14:textId="77777777" w:rsidR="007D2737" w:rsidRPr="00BA1EC0" w:rsidRDefault="007D2737" w:rsidP="007D2737">
            <w:pPr>
              <w:rPr>
                <w:sz w:val="22"/>
              </w:rPr>
            </w:pPr>
            <w:bookmarkStart w:id="2" w:name="Check10"/>
            <w:r w:rsidRPr="00BA1EC0">
              <w:rPr>
                <w:sz w:val="22"/>
              </w:rPr>
              <w:t xml:space="preserve">Has full responsibility for departmental planning, forecasting and final approval of budget.  Indicate estimated budget amount: $   </w:t>
            </w:r>
            <w:bookmarkEnd w:id="2"/>
          </w:p>
        </w:tc>
      </w:tr>
      <w:tr w:rsidR="007D2737" w:rsidRPr="00BA1EC0" w14:paraId="307BE372" w14:textId="77777777" w:rsidTr="00BA1EC0">
        <w:tc>
          <w:tcPr>
            <w:tcW w:w="541" w:type="dxa"/>
          </w:tcPr>
          <w:p w14:paraId="451EDDC4" w14:textId="77777777" w:rsidR="007D2737" w:rsidRPr="00BA1EC0" w:rsidRDefault="001C78DB" w:rsidP="007D2737">
            <w:pPr>
              <w:rPr>
                <w:sz w:val="22"/>
              </w:rPr>
            </w:pPr>
            <w:r w:rsidRPr="00BA1EC0">
              <w:rPr>
                <w:sz w:val="22"/>
              </w:rPr>
              <w:t>X</w:t>
            </w:r>
          </w:p>
        </w:tc>
        <w:tc>
          <w:tcPr>
            <w:tcW w:w="9395" w:type="dxa"/>
          </w:tcPr>
          <w:p w14:paraId="4C2E8A49" w14:textId="77777777" w:rsidR="007D2737" w:rsidRPr="00BA1EC0" w:rsidRDefault="007D2737" w:rsidP="007D2737">
            <w:pPr>
              <w:rPr>
                <w:sz w:val="22"/>
              </w:rPr>
            </w:pPr>
            <w:r w:rsidRPr="00BA1EC0">
              <w:rPr>
                <w:sz w:val="22"/>
              </w:rPr>
              <w:t>None of the above</w:t>
            </w:r>
            <w:r w:rsidR="009B5792" w:rsidRPr="00BA1EC0">
              <w:rPr>
                <w:sz w:val="22"/>
              </w:rPr>
              <w:t>.</w:t>
            </w:r>
          </w:p>
        </w:tc>
      </w:tr>
    </w:tbl>
    <w:p w14:paraId="1BD1467C" w14:textId="77777777" w:rsidR="007D2737" w:rsidRDefault="007D2737" w:rsidP="007D2737">
      <w:pPr>
        <w:pBdr>
          <w:top w:val="single" w:sz="4" w:space="1" w:color="auto"/>
        </w:pBdr>
        <w:ind w:left="-120"/>
        <w:rPr>
          <w:bCs/>
          <w:sz w:val="22"/>
        </w:rPr>
      </w:pPr>
      <w:bookmarkStart w:id="3" w:name="Check1"/>
      <w:r>
        <w:rPr>
          <w:b/>
          <w:sz w:val="22"/>
        </w:rPr>
        <w:t xml:space="preserve"> </w:t>
      </w:r>
      <w:bookmarkEnd w:id="3"/>
      <w:r>
        <w:rPr>
          <w:b/>
          <w:sz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832"/>
        <w:gridCol w:w="35"/>
      </w:tblGrid>
      <w:tr w:rsidR="007D2737" w:rsidRPr="00BA1EC0" w14:paraId="7D1E8AD9" w14:textId="77777777" w:rsidTr="00BA1EC0">
        <w:tc>
          <w:tcPr>
            <w:tcW w:w="9936" w:type="dxa"/>
            <w:gridSpan w:val="3"/>
          </w:tcPr>
          <w:p w14:paraId="4689D41F" w14:textId="77777777" w:rsidR="007D2737" w:rsidRPr="00BA1EC0" w:rsidRDefault="007D2737" w:rsidP="00BA1EC0">
            <w:pPr>
              <w:numPr>
                <w:ilvl w:val="0"/>
                <w:numId w:val="3"/>
              </w:numPr>
              <w:rPr>
                <w:b/>
                <w:bCs/>
                <w:sz w:val="22"/>
              </w:rPr>
            </w:pPr>
            <w:r w:rsidRPr="00BA1EC0">
              <w:rPr>
                <w:b/>
                <w:bCs/>
                <w:sz w:val="22"/>
              </w:rPr>
              <w:t xml:space="preserve">QUALIFICATIONS:  </w:t>
            </w:r>
          </w:p>
          <w:p w14:paraId="309B7145" w14:textId="77777777" w:rsidR="007D2737" w:rsidRPr="00BA1EC0" w:rsidRDefault="007D2737" w:rsidP="00BA1EC0">
            <w:pPr>
              <w:ind w:left="-120"/>
              <w:rPr>
                <w:b/>
                <w:bCs/>
                <w:sz w:val="22"/>
              </w:rPr>
            </w:pPr>
          </w:p>
          <w:p w14:paraId="56552CE5" w14:textId="77777777" w:rsidR="007D2737" w:rsidRPr="00BA1EC0" w:rsidRDefault="007D2737" w:rsidP="00BA1EC0">
            <w:pPr>
              <w:ind w:left="180"/>
              <w:rPr>
                <w:sz w:val="22"/>
              </w:rPr>
            </w:pPr>
            <w:r w:rsidRPr="00BA1EC0">
              <w:rPr>
                <w:b/>
                <w:bCs/>
                <w:sz w:val="22"/>
              </w:rPr>
              <w:t xml:space="preserve">As part of the qualifications requirement, the following Core Competencies are expected of all OHSU employees regardless of their position within the organization.  </w:t>
            </w:r>
          </w:p>
          <w:p w14:paraId="1CA83C50" w14:textId="77777777" w:rsidR="007D2737" w:rsidRPr="00BA1EC0" w:rsidRDefault="007D2737" w:rsidP="007D2737">
            <w:pPr>
              <w:rPr>
                <w:b/>
                <w:sz w:val="22"/>
              </w:rPr>
            </w:pPr>
          </w:p>
        </w:tc>
      </w:tr>
      <w:tr w:rsidR="007D2737" w14:paraId="30DA9ABB" w14:textId="77777777">
        <w:tblPrEx>
          <w:tblLook w:val="0000" w:firstRow="0" w:lastRow="0" w:firstColumn="0" w:lastColumn="0" w:noHBand="0" w:noVBand="0"/>
        </w:tblPrEx>
        <w:trPr>
          <w:gridAfter w:val="1"/>
          <w:wAfter w:w="35" w:type="dxa"/>
        </w:trPr>
        <w:tc>
          <w:tcPr>
            <w:tcW w:w="2880" w:type="dxa"/>
          </w:tcPr>
          <w:p w14:paraId="17C1931B" w14:textId="77777777" w:rsidR="007D2737" w:rsidRDefault="007D2737" w:rsidP="007D2737">
            <w:pPr>
              <w:rPr>
                <w:b/>
                <w:sz w:val="22"/>
              </w:rPr>
            </w:pPr>
            <w:r>
              <w:rPr>
                <w:b/>
                <w:sz w:val="22"/>
                <w:szCs w:val="20"/>
              </w:rPr>
              <w:t>Accountability:</w:t>
            </w:r>
          </w:p>
        </w:tc>
        <w:tc>
          <w:tcPr>
            <w:tcW w:w="7020" w:type="dxa"/>
          </w:tcPr>
          <w:p w14:paraId="7835386A" w14:textId="77777777" w:rsidR="007D2737" w:rsidRDefault="007D2737" w:rsidP="007D2737">
            <w:pPr>
              <w:rPr>
                <w:b/>
                <w:sz w:val="22"/>
                <w:szCs w:val="20"/>
              </w:rPr>
            </w:pPr>
            <w:r>
              <w:rPr>
                <w:sz w:val="22"/>
                <w:szCs w:val="20"/>
              </w:rPr>
              <w:t>Ability to establish mutual agreements that result in clear responsibility, taking personal action to accomplish an agreed result and assuming personal responsibility for the results of behavior and actions</w:t>
            </w:r>
            <w:r>
              <w:rPr>
                <w:b/>
                <w:sz w:val="22"/>
                <w:szCs w:val="20"/>
              </w:rPr>
              <w:t>.</w:t>
            </w:r>
          </w:p>
          <w:p w14:paraId="2CC230E5" w14:textId="77777777" w:rsidR="007D2737" w:rsidRDefault="007D2737" w:rsidP="007D2737">
            <w:pPr>
              <w:rPr>
                <w:b/>
                <w:sz w:val="22"/>
              </w:rPr>
            </w:pPr>
          </w:p>
        </w:tc>
      </w:tr>
      <w:tr w:rsidR="007D2737" w14:paraId="01A9BAC2" w14:textId="77777777">
        <w:tblPrEx>
          <w:tblLook w:val="0000" w:firstRow="0" w:lastRow="0" w:firstColumn="0" w:lastColumn="0" w:noHBand="0" w:noVBand="0"/>
        </w:tblPrEx>
        <w:trPr>
          <w:gridAfter w:val="1"/>
          <w:wAfter w:w="35" w:type="dxa"/>
        </w:trPr>
        <w:tc>
          <w:tcPr>
            <w:tcW w:w="2880" w:type="dxa"/>
          </w:tcPr>
          <w:p w14:paraId="4D6ED418" w14:textId="77777777" w:rsidR="007D2737" w:rsidRDefault="007D2737" w:rsidP="007D2737">
            <w:pPr>
              <w:rPr>
                <w:b/>
                <w:sz w:val="22"/>
              </w:rPr>
            </w:pPr>
            <w:r>
              <w:rPr>
                <w:b/>
                <w:sz w:val="22"/>
                <w:szCs w:val="20"/>
              </w:rPr>
              <w:t xml:space="preserve">Integrity:  </w:t>
            </w:r>
          </w:p>
        </w:tc>
        <w:tc>
          <w:tcPr>
            <w:tcW w:w="7020" w:type="dxa"/>
          </w:tcPr>
          <w:p w14:paraId="2FCB8698" w14:textId="77777777" w:rsidR="007D2737" w:rsidRDefault="007D2737" w:rsidP="007D2737">
            <w:pPr>
              <w:rPr>
                <w:sz w:val="22"/>
                <w:szCs w:val="20"/>
              </w:rPr>
            </w:pPr>
            <w:r>
              <w:rPr>
                <w:sz w:val="22"/>
                <w:szCs w:val="20"/>
              </w:rPr>
              <w:t>Actions are consistent with ethical values.  Honest in communication and actions.</w:t>
            </w:r>
          </w:p>
          <w:p w14:paraId="2DF741F2" w14:textId="77777777" w:rsidR="007D2737" w:rsidRDefault="007D2737" w:rsidP="007D2737">
            <w:pPr>
              <w:rPr>
                <w:b/>
                <w:sz w:val="22"/>
              </w:rPr>
            </w:pPr>
          </w:p>
        </w:tc>
      </w:tr>
      <w:tr w:rsidR="007D2737" w14:paraId="7177B4D5" w14:textId="77777777">
        <w:tblPrEx>
          <w:tblLook w:val="0000" w:firstRow="0" w:lastRow="0" w:firstColumn="0" w:lastColumn="0" w:noHBand="0" w:noVBand="0"/>
        </w:tblPrEx>
        <w:trPr>
          <w:gridAfter w:val="1"/>
          <w:wAfter w:w="35" w:type="dxa"/>
        </w:trPr>
        <w:tc>
          <w:tcPr>
            <w:tcW w:w="2880" w:type="dxa"/>
          </w:tcPr>
          <w:p w14:paraId="676E4FC8" w14:textId="77777777" w:rsidR="007D2737" w:rsidRDefault="007D2737" w:rsidP="007D2737">
            <w:pPr>
              <w:rPr>
                <w:b/>
                <w:sz w:val="22"/>
              </w:rPr>
            </w:pPr>
            <w:r>
              <w:rPr>
                <w:b/>
                <w:sz w:val="22"/>
                <w:szCs w:val="20"/>
              </w:rPr>
              <w:t>Diversity:</w:t>
            </w:r>
            <w:r>
              <w:rPr>
                <w:sz w:val="22"/>
                <w:szCs w:val="20"/>
              </w:rPr>
              <w:t xml:space="preserve">  </w:t>
            </w:r>
          </w:p>
        </w:tc>
        <w:tc>
          <w:tcPr>
            <w:tcW w:w="7020" w:type="dxa"/>
          </w:tcPr>
          <w:p w14:paraId="0DF7AB6A" w14:textId="77777777" w:rsidR="007D2737" w:rsidRDefault="007D2737" w:rsidP="007D2737">
            <w:pPr>
              <w:rPr>
                <w:b/>
                <w:sz w:val="22"/>
              </w:rPr>
            </w:pPr>
            <w:r>
              <w:rPr>
                <w:sz w:val="22"/>
                <w:szCs w:val="20"/>
              </w:rPr>
              <w:t>Honors the uniqueness of each individual</w:t>
            </w:r>
            <w:r w:rsidR="009B3977">
              <w:rPr>
                <w:sz w:val="22"/>
                <w:szCs w:val="20"/>
              </w:rPr>
              <w:t>, challenges stereotypes and promotes sensitivity and inclusion</w:t>
            </w:r>
            <w:r>
              <w:rPr>
                <w:sz w:val="22"/>
                <w:szCs w:val="20"/>
              </w:rPr>
              <w:t xml:space="preserve">.  Functions effectively and respectfully within the context of varying cultural beliefs, behaviors and backgrounds.  </w:t>
            </w:r>
            <w:r>
              <w:rPr>
                <w:sz w:val="22"/>
                <w:szCs w:val="20"/>
              </w:rPr>
              <w:br/>
            </w:r>
          </w:p>
        </w:tc>
      </w:tr>
      <w:tr w:rsidR="007D2737" w14:paraId="1D1EC5B2" w14:textId="77777777">
        <w:tblPrEx>
          <w:tblLook w:val="0000" w:firstRow="0" w:lastRow="0" w:firstColumn="0" w:lastColumn="0" w:noHBand="0" w:noVBand="0"/>
        </w:tblPrEx>
        <w:trPr>
          <w:gridAfter w:val="1"/>
          <w:wAfter w:w="35" w:type="dxa"/>
        </w:trPr>
        <w:tc>
          <w:tcPr>
            <w:tcW w:w="2880" w:type="dxa"/>
          </w:tcPr>
          <w:p w14:paraId="1861397B" w14:textId="77777777" w:rsidR="007D2737" w:rsidRDefault="007D2737" w:rsidP="007D2737">
            <w:pPr>
              <w:rPr>
                <w:b/>
                <w:sz w:val="22"/>
              </w:rPr>
            </w:pPr>
            <w:r>
              <w:rPr>
                <w:b/>
                <w:sz w:val="22"/>
                <w:szCs w:val="20"/>
              </w:rPr>
              <w:t>Respect</w:t>
            </w:r>
            <w:r>
              <w:rPr>
                <w:sz w:val="22"/>
                <w:szCs w:val="20"/>
              </w:rPr>
              <w:t xml:space="preserve">: </w:t>
            </w:r>
            <w:r>
              <w:rPr>
                <w:b/>
                <w:sz w:val="22"/>
                <w:szCs w:val="20"/>
              </w:rPr>
              <w:t xml:space="preserve"> </w:t>
            </w:r>
          </w:p>
        </w:tc>
        <w:tc>
          <w:tcPr>
            <w:tcW w:w="7020" w:type="dxa"/>
          </w:tcPr>
          <w:p w14:paraId="64E6DEF3" w14:textId="77777777" w:rsidR="007D2737" w:rsidRDefault="007D2737" w:rsidP="007D2737">
            <w:pPr>
              <w:rPr>
                <w:sz w:val="22"/>
                <w:szCs w:val="20"/>
              </w:rPr>
            </w:pPr>
            <w:r>
              <w:rPr>
                <w:sz w:val="22"/>
                <w:szCs w:val="20"/>
              </w:rPr>
              <w:t>Demonstrates consideration and appreciation for colleagues, clients and customers</w:t>
            </w:r>
            <w:r w:rsidR="009B5792">
              <w:rPr>
                <w:sz w:val="22"/>
                <w:szCs w:val="20"/>
              </w:rPr>
              <w:t>.</w:t>
            </w:r>
          </w:p>
          <w:p w14:paraId="0804041F" w14:textId="77777777" w:rsidR="007D2737" w:rsidRDefault="007D2737" w:rsidP="007D2737">
            <w:pPr>
              <w:rPr>
                <w:b/>
                <w:sz w:val="22"/>
              </w:rPr>
            </w:pPr>
          </w:p>
        </w:tc>
      </w:tr>
      <w:tr w:rsidR="007D2737" w14:paraId="09EA6B51" w14:textId="77777777">
        <w:tblPrEx>
          <w:tblLook w:val="0000" w:firstRow="0" w:lastRow="0" w:firstColumn="0" w:lastColumn="0" w:noHBand="0" w:noVBand="0"/>
        </w:tblPrEx>
        <w:trPr>
          <w:gridAfter w:val="1"/>
          <w:wAfter w:w="35" w:type="dxa"/>
        </w:trPr>
        <w:tc>
          <w:tcPr>
            <w:tcW w:w="2880" w:type="dxa"/>
          </w:tcPr>
          <w:p w14:paraId="40930C7D" w14:textId="77777777" w:rsidR="007D2737" w:rsidRDefault="007D2737" w:rsidP="007D2737">
            <w:pPr>
              <w:rPr>
                <w:b/>
                <w:sz w:val="22"/>
              </w:rPr>
            </w:pPr>
            <w:r>
              <w:rPr>
                <w:b/>
                <w:sz w:val="22"/>
                <w:szCs w:val="20"/>
              </w:rPr>
              <w:t>Service Orientation:</w:t>
            </w:r>
          </w:p>
        </w:tc>
        <w:tc>
          <w:tcPr>
            <w:tcW w:w="7020" w:type="dxa"/>
          </w:tcPr>
          <w:p w14:paraId="6452F48B" w14:textId="77777777" w:rsidR="007D2737" w:rsidRDefault="007D2737" w:rsidP="007D2737">
            <w:pPr>
              <w:rPr>
                <w:sz w:val="22"/>
                <w:szCs w:val="20"/>
              </w:rPr>
            </w:pPr>
            <w:r>
              <w:rPr>
                <w:sz w:val="22"/>
                <w:szCs w:val="20"/>
              </w:rPr>
              <w:t xml:space="preserve">Seeks opportunities to improve the work and work environment to better meet the needs of internal and external customers.  </w:t>
            </w:r>
          </w:p>
          <w:p w14:paraId="5D7C703B" w14:textId="77777777" w:rsidR="007D2737" w:rsidRDefault="007D2737" w:rsidP="007D2737">
            <w:pPr>
              <w:rPr>
                <w:b/>
                <w:sz w:val="22"/>
              </w:rPr>
            </w:pPr>
          </w:p>
        </w:tc>
      </w:tr>
      <w:tr w:rsidR="007D2737" w14:paraId="59C1A9C1" w14:textId="77777777">
        <w:tblPrEx>
          <w:tblLook w:val="0000" w:firstRow="0" w:lastRow="0" w:firstColumn="0" w:lastColumn="0" w:noHBand="0" w:noVBand="0"/>
        </w:tblPrEx>
        <w:trPr>
          <w:gridAfter w:val="1"/>
          <w:wAfter w:w="35" w:type="dxa"/>
        </w:trPr>
        <w:tc>
          <w:tcPr>
            <w:tcW w:w="2880" w:type="dxa"/>
          </w:tcPr>
          <w:p w14:paraId="0123BAC7" w14:textId="77777777" w:rsidR="007D2737" w:rsidRDefault="007D2737" w:rsidP="007D2737">
            <w:pPr>
              <w:rPr>
                <w:b/>
                <w:sz w:val="22"/>
                <w:szCs w:val="20"/>
              </w:rPr>
            </w:pPr>
            <w:r>
              <w:rPr>
                <w:b/>
                <w:sz w:val="22"/>
                <w:szCs w:val="20"/>
              </w:rPr>
              <w:t>Teamwork &amp; Collaboration:</w:t>
            </w:r>
          </w:p>
        </w:tc>
        <w:tc>
          <w:tcPr>
            <w:tcW w:w="7020" w:type="dxa"/>
          </w:tcPr>
          <w:p w14:paraId="52C1082F" w14:textId="77777777" w:rsidR="007D2737" w:rsidRDefault="007D2737" w:rsidP="007D2737">
            <w:pPr>
              <w:rPr>
                <w:sz w:val="22"/>
                <w:szCs w:val="20"/>
              </w:rPr>
            </w:pPr>
            <w:r>
              <w:rPr>
                <w:sz w:val="22"/>
                <w:szCs w:val="20"/>
              </w:rPr>
              <w:t>Works cooperatively and productively with others to achieve shared goals.</w:t>
            </w:r>
          </w:p>
          <w:p w14:paraId="5263CD23" w14:textId="77777777" w:rsidR="007D2737" w:rsidRDefault="007D2737" w:rsidP="007D2737">
            <w:pPr>
              <w:rPr>
                <w:sz w:val="22"/>
                <w:szCs w:val="20"/>
              </w:rPr>
            </w:pPr>
          </w:p>
        </w:tc>
      </w:tr>
      <w:tr w:rsidR="007D2737" w14:paraId="19FF34DF" w14:textId="77777777">
        <w:tblPrEx>
          <w:tblLook w:val="0000" w:firstRow="0" w:lastRow="0" w:firstColumn="0" w:lastColumn="0" w:noHBand="0" w:noVBand="0"/>
        </w:tblPrEx>
        <w:trPr>
          <w:gridAfter w:val="1"/>
          <w:wAfter w:w="35" w:type="dxa"/>
        </w:trPr>
        <w:tc>
          <w:tcPr>
            <w:tcW w:w="2880" w:type="dxa"/>
          </w:tcPr>
          <w:p w14:paraId="759A3C7C" w14:textId="77777777" w:rsidR="007D2737" w:rsidRDefault="007D2737" w:rsidP="007D2737">
            <w:pPr>
              <w:rPr>
                <w:b/>
                <w:sz w:val="22"/>
                <w:szCs w:val="20"/>
              </w:rPr>
            </w:pPr>
            <w:r>
              <w:rPr>
                <w:b/>
                <w:sz w:val="22"/>
                <w:szCs w:val="20"/>
              </w:rPr>
              <w:t>Communication:</w:t>
            </w:r>
          </w:p>
        </w:tc>
        <w:tc>
          <w:tcPr>
            <w:tcW w:w="7020" w:type="dxa"/>
          </w:tcPr>
          <w:p w14:paraId="390F460D" w14:textId="77777777" w:rsidR="007D2737" w:rsidRDefault="007D2737" w:rsidP="007D2737">
            <w:pPr>
              <w:rPr>
                <w:sz w:val="22"/>
                <w:szCs w:val="20"/>
              </w:rPr>
            </w:pPr>
            <w:r>
              <w:rPr>
                <w:sz w:val="22"/>
                <w:szCs w:val="20"/>
              </w:rPr>
              <w:t>Demonstrates the ability to convey thoughts and ideas as well as understand perspective of others.</w:t>
            </w:r>
          </w:p>
        </w:tc>
      </w:tr>
    </w:tbl>
    <w:p w14:paraId="6E9C01D0" w14:textId="77777777" w:rsidR="007D2737" w:rsidRDefault="007D2737" w:rsidP="007D2737">
      <w:pPr>
        <w:rPr>
          <w:sz w:val="22"/>
        </w:rPr>
      </w:pPr>
    </w:p>
    <w:p w14:paraId="2EDBC1E9" w14:textId="77777777" w:rsidR="00C44A01" w:rsidRDefault="00C44A01" w:rsidP="007D2737">
      <w:pPr>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3857"/>
        <w:gridCol w:w="2926"/>
      </w:tblGrid>
      <w:tr w:rsidR="00E6185F" w14:paraId="46100492" w14:textId="77777777">
        <w:tc>
          <w:tcPr>
            <w:tcW w:w="2988" w:type="dxa"/>
            <w:shd w:val="clear" w:color="auto" w:fill="F3F3F3"/>
          </w:tcPr>
          <w:p w14:paraId="3FAACA68" w14:textId="77777777" w:rsidR="007D2737" w:rsidRDefault="007D2737" w:rsidP="007D2737">
            <w:pPr>
              <w:jc w:val="center"/>
              <w:rPr>
                <w:b/>
                <w:bCs/>
                <w:sz w:val="22"/>
              </w:rPr>
            </w:pPr>
            <w:r>
              <w:rPr>
                <w:b/>
                <w:bCs/>
                <w:sz w:val="22"/>
              </w:rPr>
              <w:t xml:space="preserve">Qualifications </w:t>
            </w:r>
          </w:p>
        </w:tc>
        <w:tc>
          <w:tcPr>
            <w:tcW w:w="3960" w:type="dxa"/>
            <w:shd w:val="clear" w:color="auto" w:fill="F3F3F3"/>
          </w:tcPr>
          <w:p w14:paraId="1623CB8E" w14:textId="77777777" w:rsidR="007D2737" w:rsidRDefault="007D2737" w:rsidP="007D2737">
            <w:pPr>
              <w:jc w:val="center"/>
              <w:rPr>
                <w:b/>
                <w:bCs/>
                <w:sz w:val="22"/>
              </w:rPr>
            </w:pPr>
            <w:r>
              <w:rPr>
                <w:b/>
                <w:bCs/>
                <w:sz w:val="22"/>
              </w:rPr>
              <w:t>Required</w:t>
            </w:r>
          </w:p>
        </w:tc>
        <w:tc>
          <w:tcPr>
            <w:tcW w:w="2988" w:type="dxa"/>
            <w:shd w:val="clear" w:color="auto" w:fill="F3F3F3"/>
          </w:tcPr>
          <w:p w14:paraId="7644BCE8" w14:textId="77777777" w:rsidR="007D2737" w:rsidRDefault="007D2737" w:rsidP="007D2737">
            <w:pPr>
              <w:jc w:val="center"/>
              <w:rPr>
                <w:b/>
                <w:bCs/>
                <w:sz w:val="22"/>
              </w:rPr>
            </w:pPr>
            <w:r>
              <w:rPr>
                <w:b/>
                <w:bCs/>
                <w:sz w:val="22"/>
              </w:rPr>
              <w:t>Preferred</w:t>
            </w:r>
          </w:p>
        </w:tc>
      </w:tr>
      <w:tr w:rsidR="007D2737" w14:paraId="1A2963BF" w14:textId="77777777">
        <w:tc>
          <w:tcPr>
            <w:tcW w:w="2988" w:type="dxa"/>
            <w:shd w:val="clear" w:color="auto" w:fill="F3F3F3"/>
          </w:tcPr>
          <w:p w14:paraId="6F8C2B47" w14:textId="77777777" w:rsidR="007D2737" w:rsidRDefault="007D2737" w:rsidP="007D2737">
            <w:pPr>
              <w:rPr>
                <w:b/>
                <w:bCs/>
                <w:sz w:val="22"/>
                <w:szCs w:val="20"/>
              </w:rPr>
            </w:pPr>
            <w:r>
              <w:rPr>
                <w:b/>
                <w:bCs/>
                <w:sz w:val="22"/>
                <w:szCs w:val="20"/>
              </w:rPr>
              <w:t>Education:</w:t>
            </w:r>
          </w:p>
          <w:p w14:paraId="6F65459D" w14:textId="77777777" w:rsidR="007D2737" w:rsidRDefault="007D2737" w:rsidP="007D2737">
            <w:pPr>
              <w:rPr>
                <w:b/>
                <w:bCs/>
                <w:sz w:val="22"/>
              </w:rPr>
            </w:pPr>
          </w:p>
        </w:tc>
        <w:tc>
          <w:tcPr>
            <w:tcW w:w="3960" w:type="dxa"/>
          </w:tcPr>
          <w:p w14:paraId="1B2C9DEF" w14:textId="77777777" w:rsidR="007662CD" w:rsidRPr="007662CD" w:rsidRDefault="00950149" w:rsidP="007662CD">
            <w:pPr>
              <w:rPr>
                <w:sz w:val="22"/>
              </w:rPr>
            </w:pPr>
            <w:r>
              <w:rPr>
                <w:sz w:val="22"/>
              </w:rPr>
              <w:t>Degree in Business and Public Administration or Public Relations, Communications or related field</w:t>
            </w:r>
            <w:r w:rsidRPr="007662CD">
              <w:rPr>
                <w:sz w:val="22"/>
              </w:rPr>
              <w:t xml:space="preserve"> </w:t>
            </w:r>
          </w:p>
          <w:p w14:paraId="19B3A415" w14:textId="77777777" w:rsidR="007D2737" w:rsidRDefault="007D2737" w:rsidP="00511E20">
            <w:pPr>
              <w:rPr>
                <w:sz w:val="22"/>
              </w:rPr>
            </w:pPr>
          </w:p>
        </w:tc>
        <w:tc>
          <w:tcPr>
            <w:tcW w:w="2988" w:type="dxa"/>
          </w:tcPr>
          <w:p w14:paraId="1BAA6D55" w14:textId="77777777" w:rsidR="007D2737" w:rsidRDefault="00950149" w:rsidP="007D2737">
            <w:pPr>
              <w:rPr>
                <w:sz w:val="22"/>
              </w:rPr>
            </w:pPr>
            <w:r w:rsidRPr="007662CD">
              <w:rPr>
                <w:sz w:val="22"/>
              </w:rPr>
              <w:t xml:space="preserve">Master’s degree </w:t>
            </w:r>
            <w:r>
              <w:rPr>
                <w:sz w:val="22"/>
              </w:rPr>
              <w:t>in Public Administration or Public Relations, Communications or related field</w:t>
            </w:r>
            <w:r w:rsidRPr="007662CD">
              <w:rPr>
                <w:sz w:val="22"/>
              </w:rPr>
              <w:t xml:space="preserve"> </w:t>
            </w:r>
          </w:p>
          <w:p w14:paraId="74311617" w14:textId="77777777" w:rsidR="0073626A" w:rsidRDefault="0073626A" w:rsidP="007D2737">
            <w:pPr>
              <w:rPr>
                <w:sz w:val="22"/>
              </w:rPr>
            </w:pPr>
          </w:p>
        </w:tc>
      </w:tr>
      <w:tr w:rsidR="007D2737" w14:paraId="2555574D" w14:textId="77777777">
        <w:tc>
          <w:tcPr>
            <w:tcW w:w="2988" w:type="dxa"/>
            <w:shd w:val="clear" w:color="auto" w:fill="F3F3F3"/>
          </w:tcPr>
          <w:p w14:paraId="40E465BC" w14:textId="77777777" w:rsidR="007D2737" w:rsidRDefault="007D2737" w:rsidP="007D2737">
            <w:pPr>
              <w:rPr>
                <w:b/>
                <w:bCs/>
                <w:sz w:val="22"/>
                <w:szCs w:val="20"/>
              </w:rPr>
            </w:pPr>
            <w:r>
              <w:rPr>
                <w:b/>
                <w:bCs/>
                <w:sz w:val="22"/>
                <w:szCs w:val="20"/>
              </w:rPr>
              <w:t>Experience:</w:t>
            </w:r>
          </w:p>
          <w:p w14:paraId="151FC4DA" w14:textId="77777777" w:rsidR="007D2737" w:rsidRDefault="007D2737" w:rsidP="007D2737">
            <w:pPr>
              <w:rPr>
                <w:b/>
                <w:bCs/>
                <w:sz w:val="22"/>
              </w:rPr>
            </w:pPr>
          </w:p>
        </w:tc>
        <w:tc>
          <w:tcPr>
            <w:tcW w:w="3960" w:type="dxa"/>
          </w:tcPr>
          <w:p w14:paraId="7ECF93B7" w14:textId="5B81AADE" w:rsidR="007662CD" w:rsidRPr="007662CD" w:rsidRDefault="007662CD" w:rsidP="007662CD">
            <w:pPr>
              <w:rPr>
                <w:sz w:val="22"/>
              </w:rPr>
            </w:pPr>
            <w:r w:rsidRPr="007662CD">
              <w:rPr>
                <w:sz w:val="22"/>
              </w:rPr>
              <w:t xml:space="preserve">Minimum of </w:t>
            </w:r>
            <w:r w:rsidR="006B6128">
              <w:rPr>
                <w:sz w:val="22"/>
              </w:rPr>
              <w:t>7</w:t>
            </w:r>
            <w:r w:rsidRPr="007662CD">
              <w:rPr>
                <w:sz w:val="22"/>
              </w:rPr>
              <w:t xml:space="preserve"> years’ experience in health</w:t>
            </w:r>
            <w:r w:rsidR="00997AA4">
              <w:rPr>
                <w:sz w:val="22"/>
              </w:rPr>
              <w:t xml:space="preserve"> and/or human services</w:t>
            </w:r>
            <w:r w:rsidRPr="007662CD">
              <w:rPr>
                <w:sz w:val="22"/>
              </w:rPr>
              <w:t xml:space="preserve"> </w:t>
            </w:r>
            <w:r w:rsidR="00950149">
              <w:rPr>
                <w:sz w:val="22"/>
              </w:rPr>
              <w:t xml:space="preserve">communications, community engagement, and/or research translation. </w:t>
            </w:r>
            <w:r w:rsidRPr="007662CD">
              <w:rPr>
                <w:sz w:val="22"/>
              </w:rPr>
              <w:t xml:space="preserve">Two years’ experience managing complex or high profile </w:t>
            </w:r>
            <w:r w:rsidR="00950149">
              <w:rPr>
                <w:sz w:val="22"/>
              </w:rPr>
              <w:t xml:space="preserve">community engagement and communication </w:t>
            </w:r>
            <w:r w:rsidRPr="007662CD">
              <w:rPr>
                <w:sz w:val="22"/>
              </w:rPr>
              <w:t xml:space="preserve">programs or projects. </w:t>
            </w:r>
            <w:r w:rsidR="006B6128">
              <w:rPr>
                <w:sz w:val="22"/>
              </w:rPr>
              <w:t>Consideration for personal or other related professional experience demonstrating knowledge and familiarity with diverse cultures and communities will also be considered.</w:t>
            </w:r>
          </w:p>
          <w:p w14:paraId="7C62E058" w14:textId="77777777" w:rsidR="007D2737" w:rsidRDefault="007D2737" w:rsidP="009C55C1">
            <w:pPr>
              <w:rPr>
                <w:sz w:val="22"/>
              </w:rPr>
            </w:pPr>
          </w:p>
        </w:tc>
        <w:tc>
          <w:tcPr>
            <w:tcW w:w="2988" w:type="dxa"/>
          </w:tcPr>
          <w:p w14:paraId="78457C63" w14:textId="77777777" w:rsidR="007D2737" w:rsidRDefault="007662CD" w:rsidP="007D2737">
            <w:pPr>
              <w:rPr>
                <w:sz w:val="22"/>
              </w:rPr>
            </w:pPr>
            <w:r w:rsidRPr="007662CD">
              <w:rPr>
                <w:sz w:val="22"/>
              </w:rPr>
              <w:t xml:space="preserve">Relevant work experience in a </w:t>
            </w:r>
            <w:r w:rsidR="005600F2">
              <w:rPr>
                <w:sz w:val="22"/>
              </w:rPr>
              <w:t xml:space="preserve">state government, </w:t>
            </w:r>
            <w:r w:rsidRPr="007662CD">
              <w:rPr>
                <w:sz w:val="22"/>
              </w:rPr>
              <w:t xml:space="preserve">health policy, </w:t>
            </w:r>
            <w:r w:rsidR="00950149">
              <w:rPr>
                <w:sz w:val="22"/>
              </w:rPr>
              <w:t xml:space="preserve">social justice, education </w:t>
            </w:r>
            <w:r w:rsidRPr="007662CD">
              <w:rPr>
                <w:sz w:val="22"/>
              </w:rPr>
              <w:t xml:space="preserve">or </w:t>
            </w:r>
            <w:r w:rsidR="005600F2">
              <w:rPr>
                <w:sz w:val="22"/>
              </w:rPr>
              <w:t xml:space="preserve">other </w:t>
            </w:r>
            <w:r w:rsidRPr="007662CD">
              <w:rPr>
                <w:sz w:val="22"/>
              </w:rPr>
              <w:t>public sector setting strongly preferred</w:t>
            </w:r>
            <w:r>
              <w:rPr>
                <w:sz w:val="22"/>
              </w:rPr>
              <w:t xml:space="preserve"> </w:t>
            </w:r>
          </w:p>
          <w:p w14:paraId="1CC1DBE0" w14:textId="77777777" w:rsidR="00D275FA" w:rsidRDefault="00D275FA" w:rsidP="007D2737">
            <w:pPr>
              <w:rPr>
                <w:sz w:val="22"/>
              </w:rPr>
            </w:pPr>
          </w:p>
          <w:p w14:paraId="541CE83B" w14:textId="77777777" w:rsidR="00D275FA" w:rsidRDefault="00D275FA" w:rsidP="007D2737">
            <w:pPr>
              <w:rPr>
                <w:sz w:val="22"/>
              </w:rPr>
            </w:pPr>
            <w:r>
              <w:rPr>
                <w:sz w:val="22"/>
              </w:rPr>
              <w:t>Marketing, communications or equivalent</w:t>
            </w:r>
          </w:p>
          <w:p w14:paraId="740600B0" w14:textId="77777777" w:rsidR="00D275FA" w:rsidRDefault="00D275FA" w:rsidP="007D2737">
            <w:pPr>
              <w:rPr>
                <w:sz w:val="22"/>
              </w:rPr>
            </w:pPr>
          </w:p>
        </w:tc>
      </w:tr>
      <w:tr w:rsidR="007D2737" w14:paraId="3D11A2E4" w14:textId="77777777">
        <w:tc>
          <w:tcPr>
            <w:tcW w:w="2988" w:type="dxa"/>
            <w:shd w:val="clear" w:color="auto" w:fill="F3F3F3"/>
          </w:tcPr>
          <w:p w14:paraId="5602E616" w14:textId="77777777" w:rsidR="007D2737" w:rsidRDefault="007D2737" w:rsidP="007D2737">
            <w:pPr>
              <w:rPr>
                <w:b/>
                <w:bCs/>
                <w:sz w:val="22"/>
                <w:szCs w:val="20"/>
              </w:rPr>
            </w:pPr>
            <w:r>
              <w:rPr>
                <w:b/>
                <w:bCs/>
                <w:sz w:val="22"/>
                <w:szCs w:val="20"/>
              </w:rPr>
              <w:lastRenderedPageBreak/>
              <w:t>Job Related Knowledge, Skills and Abilities (Competencies):</w:t>
            </w:r>
          </w:p>
          <w:p w14:paraId="4841ADE9" w14:textId="77777777" w:rsidR="007D2737" w:rsidRDefault="007D2737" w:rsidP="007D2737">
            <w:pPr>
              <w:rPr>
                <w:b/>
                <w:bCs/>
                <w:sz w:val="22"/>
              </w:rPr>
            </w:pPr>
          </w:p>
        </w:tc>
        <w:tc>
          <w:tcPr>
            <w:tcW w:w="3960" w:type="dxa"/>
          </w:tcPr>
          <w:p w14:paraId="04931637" w14:textId="2644CF5D" w:rsidR="003A33A2" w:rsidRDefault="00C606A2" w:rsidP="007662CD">
            <w:pPr>
              <w:rPr>
                <w:sz w:val="22"/>
              </w:rPr>
            </w:pPr>
            <w:r>
              <w:rPr>
                <w:sz w:val="22"/>
              </w:rPr>
              <w:t>Experience working directly with people from diverse, racial, ethnic, geographic, and socioeconomic backgrounds.</w:t>
            </w:r>
          </w:p>
          <w:p w14:paraId="38E276EA" w14:textId="77777777" w:rsidR="003A33A2" w:rsidRDefault="003A33A2" w:rsidP="007662CD">
            <w:pPr>
              <w:rPr>
                <w:sz w:val="22"/>
              </w:rPr>
            </w:pPr>
          </w:p>
          <w:p w14:paraId="1AB9AE45" w14:textId="3FE56DB8" w:rsidR="007662CD" w:rsidRDefault="007662CD" w:rsidP="007662CD">
            <w:pPr>
              <w:rPr>
                <w:sz w:val="22"/>
              </w:rPr>
            </w:pPr>
            <w:r w:rsidRPr="007662CD">
              <w:rPr>
                <w:sz w:val="22"/>
              </w:rPr>
              <w:t xml:space="preserve">Clear and effective </w:t>
            </w:r>
            <w:r w:rsidR="00950149">
              <w:rPr>
                <w:sz w:val="22"/>
              </w:rPr>
              <w:t xml:space="preserve">oral communication, </w:t>
            </w:r>
            <w:r w:rsidRPr="007662CD">
              <w:rPr>
                <w:sz w:val="22"/>
              </w:rPr>
              <w:t>writing and presentation style, including the ability to express ideas, thoughts and concepts clearly and concisely in a non-academic, public-sector setting</w:t>
            </w:r>
            <w:r w:rsidR="00C606A2">
              <w:rPr>
                <w:sz w:val="22"/>
              </w:rPr>
              <w:t>, including to multiple cultural environments.</w:t>
            </w:r>
          </w:p>
          <w:p w14:paraId="5FAF0814" w14:textId="502B9F3D" w:rsidR="00C606A2" w:rsidRDefault="00C606A2" w:rsidP="007662CD">
            <w:pPr>
              <w:rPr>
                <w:sz w:val="22"/>
              </w:rPr>
            </w:pPr>
          </w:p>
          <w:p w14:paraId="1ED072C8" w14:textId="159B41CA" w:rsidR="00C606A2" w:rsidRDefault="00C606A2" w:rsidP="007662CD">
            <w:pPr>
              <w:rPr>
                <w:sz w:val="22"/>
              </w:rPr>
            </w:pPr>
            <w:r>
              <w:rPr>
                <w:sz w:val="22"/>
              </w:rPr>
              <w:t>Excellent written and verbal communication skills, and ability to present research, data and evidence to diverse audiences, specifically racially, ethnically, geographic and socioeconomically diverse communities.</w:t>
            </w:r>
          </w:p>
          <w:p w14:paraId="0037B0B0" w14:textId="7381FC4B" w:rsidR="00C606A2" w:rsidRDefault="00C606A2" w:rsidP="007662CD">
            <w:pPr>
              <w:rPr>
                <w:sz w:val="22"/>
              </w:rPr>
            </w:pPr>
          </w:p>
          <w:p w14:paraId="5CB8B777" w14:textId="1002DF36" w:rsidR="00C606A2" w:rsidRDefault="00C606A2" w:rsidP="007662CD">
            <w:pPr>
              <w:rPr>
                <w:sz w:val="22"/>
              </w:rPr>
            </w:pPr>
            <w:r>
              <w:rPr>
                <w:sz w:val="22"/>
              </w:rPr>
              <w:t xml:space="preserve">Ability to represent </w:t>
            </w:r>
            <w:r w:rsidR="00C918B9">
              <w:rPr>
                <w:sz w:val="22"/>
              </w:rPr>
              <w:t xml:space="preserve">and incorporate </w:t>
            </w:r>
            <w:r>
              <w:rPr>
                <w:sz w:val="22"/>
              </w:rPr>
              <w:t>the context and experience of diverse communities, specifically racially, ethnically, geographic and socioeconomically diverse communities to researchers and policy leaders.</w:t>
            </w:r>
          </w:p>
          <w:p w14:paraId="5939D390" w14:textId="1A7616F4" w:rsidR="00C918B9" w:rsidRDefault="00C918B9" w:rsidP="007662CD">
            <w:pPr>
              <w:rPr>
                <w:sz w:val="22"/>
              </w:rPr>
            </w:pPr>
          </w:p>
          <w:p w14:paraId="3F5B47BD" w14:textId="01350A3C" w:rsidR="00C918B9" w:rsidRPr="007662CD" w:rsidRDefault="00C918B9" w:rsidP="007662CD">
            <w:pPr>
              <w:rPr>
                <w:sz w:val="22"/>
              </w:rPr>
            </w:pPr>
            <w:r>
              <w:rPr>
                <w:sz w:val="22"/>
              </w:rPr>
              <w:t>Understanding of the concepts of Institutional and structural racism and bias and their impact on underserved and underrepresented communities.</w:t>
            </w:r>
          </w:p>
          <w:p w14:paraId="605F52C0" w14:textId="77777777" w:rsidR="007662CD" w:rsidRDefault="007662CD" w:rsidP="007662CD">
            <w:pPr>
              <w:rPr>
                <w:sz w:val="22"/>
              </w:rPr>
            </w:pPr>
          </w:p>
          <w:p w14:paraId="43F666BE" w14:textId="77777777" w:rsidR="007662CD" w:rsidRPr="007662CD" w:rsidRDefault="007662CD" w:rsidP="007662CD">
            <w:pPr>
              <w:rPr>
                <w:sz w:val="22"/>
              </w:rPr>
            </w:pPr>
            <w:r w:rsidRPr="007662CD">
              <w:rPr>
                <w:sz w:val="22"/>
              </w:rPr>
              <w:t>Demonstrated ability to translate complex information into digestible and actionable written report products, oral presentations</w:t>
            </w:r>
            <w:r w:rsidR="005600F2">
              <w:rPr>
                <w:sz w:val="22"/>
              </w:rPr>
              <w:t>, and other instruments</w:t>
            </w:r>
            <w:r w:rsidRPr="007662CD">
              <w:rPr>
                <w:sz w:val="22"/>
              </w:rPr>
              <w:t>.</w:t>
            </w:r>
          </w:p>
          <w:p w14:paraId="5ED05C71" w14:textId="77777777" w:rsidR="007662CD" w:rsidRPr="005204D6" w:rsidRDefault="007662CD" w:rsidP="007662CD">
            <w:pPr>
              <w:pStyle w:val="ListParagraph"/>
              <w:rPr>
                <w:sz w:val="22"/>
              </w:rPr>
            </w:pPr>
          </w:p>
          <w:p w14:paraId="7A773795" w14:textId="77777777" w:rsidR="007662CD" w:rsidRPr="007662CD" w:rsidRDefault="007662CD" w:rsidP="007662CD">
            <w:pPr>
              <w:rPr>
                <w:sz w:val="22"/>
              </w:rPr>
            </w:pPr>
            <w:r w:rsidRPr="007662CD">
              <w:rPr>
                <w:sz w:val="22"/>
              </w:rPr>
              <w:t>Ability to think strategically and creatively, adjust to changing circumstances, remain attentive to details and identify resources for projects.</w:t>
            </w:r>
          </w:p>
          <w:p w14:paraId="4A9C5BD8" w14:textId="77777777" w:rsidR="007662CD" w:rsidRPr="009C55C1" w:rsidRDefault="007662CD" w:rsidP="007662CD">
            <w:pPr>
              <w:rPr>
                <w:sz w:val="22"/>
              </w:rPr>
            </w:pPr>
          </w:p>
          <w:p w14:paraId="6B7C4C1A" w14:textId="77777777" w:rsidR="007662CD" w:rsidRPr="007662CD" w:rsidRDefault="007662CD" w:rsidP="007662CD">
            <w:pPr>
              <w:rPr>
                <w:sz w:val="22"/>
              </w:rPr>
            </w:pPr>
            <w:r w:rsidRPr="007662CD">
              <w:rPr>
                <w:sz w:val="22"/>
              </w:rPr>
              <w:t>Approach research</w:t>
            </w:r>
            <w:r w:rsidR="005600F2">
              <w:rPr>
                <w:sz w:val="22"/>
              </w:rPr>
              <w:t>, written products, and presentations</w:t>
            </w:r>
            <w:r w:rsidRPr="007662CD">
              <w:rPr>
                <w:sz w:val="22"/>
              </w:rPr>
              <w:t xml:space="preserve"> with a non-partisan perspective.</w:t>
            </w:r>
          </w:p>
          <w:p w14:paraId="1A806B19" w14:textId="77777777" w:rsidR="007662CD" w:rsidRDefault="007662CD" w:rsidP="007662CD">
            <w:pPr>
              <w:rPr>
                <w:sz w:val="22"/>
              </w:rPr>
            </w:pPr>
          </w:p>
          <w:p w14:paraId="4B99560E" w14:textId="77777777" w:rsidR="007662CD" w:rsidRPr="006539A9" w:rsidRDefault="007662CD" w:rsidP="007662CD">
            <w:r w:rsidRPr="007662CD">
              <w:rPr>
                <w:sz w:val="22"/>
              </w:rPr>
              <w:t>Ability to exercise discretion when dealing with issues of a sensitive nature, and to maintain confidentiality at all times.</w:t>
            </w:r>
          </w:p>
          <w:p w14:paraId="548724DC" w14:textId="77777777" w:rsidR="007662CD" w:rsidRDefault="007662CD" w:rsidP="007662CD">
            <w:pPr>
              <w:rPr>
                <w:sz w:val="22"/>
              </w:rPr>
            </w:pPr>
          </w:p>
          <w:p w14:paraId="5F9DFA97" w14:textId="77777777" w:rsidR="007662CD" w:rsidRPr="007662CD" w:rsidRDefault="007662CD" w:rsidP="007662CD">
            <w:pPr>
              <w:rPr>
                <w:sz w:val="22"/>
              </w:rPr>
            </w:pPr>
            <w:r w:rsidRPr="007662CD">
              <w:rPr>
                <w:sz w:val="22"/>
              </w:rPr>
              <w:t xml:space="preserve">Ability to deliver presentations for large and diverse audiences, both in person </w:t>
            </w:r>
            <w:r w:rsidRPr="007662CD">
              <w:rPr>
                <w:sz w:val="22"/>
              </w:rPr>
              <w:lastRenderedPageBreak/>
              <w:t>and using webinar</w:t>
            </w:r>
            <w:r w:rsidR="005600F2">
              <w:rPr>
                <w:sz w:val="22"/>
              </w:rPr>
              <w:t xml:space="preserve"> and conference call</w:t>
            </w:r>
            <w:r w:rsidRPr="007662CD">
              <w:rPr>
                <w:sz w:val="22"/>
              </w:rPr>
              <w:t xml:space="preserve"> technologies.</w:t>
            </w:r>
          </w:p>
          <w:p w14:paraId="4AA3578F" w14:textId="77777777" w:rsidR="007662CD" w:rsidRPr="0003663B" w:rsidRDefault="007662CD" w:rsidP="007662CD">
            <w:pPr>
              <w:rPr>
                <w:sz w:val="22"/>
              </w:rPr>
            </w:pPr>
          </w:p>
          <w:p w14:paraId="7762E795" w14:textId="77777777" w:rsidR="007662CD" w:rsidRPr="007662CD" w:rsidRDefault="007662CD" w:rsidP="007662CD">
            <w:pPr>
              <w:rPr>
                <w:sz w:val="22"/>
              </w:rPr>
            </w:pPr>
            <w:r w:rsidRPr="007662CD">
              <w:rPr>
                <w:sz w:val="22"/>
              </w:rPr>
              <w:t>Excellent interpersonal communication skills.</w:t>
            </w:r>
          </w:p>
          <w:p w14:paraId="285B28C8" w14:textId="77777777" w:rsidR="007662CD" w:rsidRPr="005204D6" w:rsidRDefault="007662CD" w:rsidP="007662CD">
            <w:pPr>
              <w:pStyle w:val="ListParagraph"/>
              <w:rPr>
                <w:sz w:val="22"/>
              </w:rPr>
            </w:pPr>
          </w:p>
          <w:p w14:paraId="4C3838A1" w14:textId="77777777" w:rsidR="007662CD" w:rsidRPr="007662CD" w:rsidRDefault="007662CD" w:rsidP="007662CD">
            <w:pPr>
              <w:rPr>
                <w:sz w:val="22"/>
              </w:rPr>
            </w:pPr>
            <w:r w:rsidRPr="007662CD">
              <w:rPr>
                <w:sz w:val="22"/>
              </w:rPr>
              <w:t xml:space="preserve">Demonstrated time and project-management skills, including an ability to meet multiple deadlines by maintaining a high level of organization.  </w:t>
            </w:r>
          </w:p>
          <w:p w14:paraId="23E14644" w14:textId="77777777" w:rsidR="007662CD" w:rsidRPr="005204D6" w:rsidRDefault="007662CD" w:rsidP="007662CD">
            <w:pPr>
              <w:pStyle w:val="ListParagraph"/>
              <w:rPr>
                <w:sz w:val="22"/>
              </w:rPr>
            </w:pPr>
          </w:p>
          <w:p w14:paraId="14516703" w14:textId="77777777" w:rsidR="00747363" w:rsidRDefault="00CA09E2" w:rsidP="00747363">
            <w:pPr>
              <w:overflowPunct w:val="0"/>
              <w:autoSpaceDE w:val="0"/>
              <w:autoSpaceDN w:val="0"/>
              <w:adjustRightInd w:val="0"/>
              <w:rPr>
                <w:sz w:val="22"/>
                <w:szCs w:val="22"/>
              </w:rPr>
            </w:pPr>
            <w:r>
              <w:rPr>
                <w:sz w:val="22"/>
              </w:rPr>
              <w:t xml:space="preserve">Excellent </w:t>
            </w:r>
            <w:r w:rsidR="00747363" w:rsidRPr="00A86FA7">
              <w:rPr>
                <w:sz w:val="22"/>
              </w:rPr>
              <w:t>gramm</w:t>
            </w:r>
            <w:r w:rsidR="00747363">
              <w:rPr>
                <w:sz w:val="22"/>
              </w:rPr>
              <w:t xml:space="preserve">atical skills, including </w:t>
            </w:r>
            <w:r w:rsidR="00747363">
              <w:rPr>
                <w:sz w:val="22"/>
                <w:szCs w:val="22"/>
              </w:rPr>
              <w:t>a</w:t>
            </w:r>
            <w:r w:rsidR="00747363" w:rsidRPr="00A86FA7">
              <w:rPr>
                <w:sz w:val="22"/>
                <w:szCs w:val="22"/>
              </w:rPr>
              <w:t xml:space="preserve">bility to </w:t>
            </w:r>
            <w:r w:rsidR="00747363">
              <w:rPr>
                <w:sz w:val="22"/>
                <w:szCs w:val="22"/>
              </w:rPr>
              <w:t>write</w:t>
            </w:r>
            <w:r w:rsidR="00747363" w:rsidRPr="00A86FA7">
              <w:rPr>
                <w:sz w:val="22"/>
                <w:szCs w:val="22"/>
              </w:rPr>
              <w:t xml:space="preserve"> in defined styles and adhere to style guidelines. </w:t>
            </w:r>
          </w:p>
          <w:p w14:paraId="11E99C6F" w14:textId="77777777" w:rsidR="00CA09E2" w:rsidRDefault="00CA09E2" w:rsidP="00747363">
            <w:pPr>
              <w:overflowPunct w:val="0"/>
              <w:autoSpaceDE w:val="0"/>
              <w:autoSpaceDN w:val="0"/>
              <w:adjustRightInd w:val="0"/>
              <w:rPr>
                <w:sz w:val="22"/>
                <w:szCs w:val="22"/>
              </w:rPr>
            </w:pPr>
          </w:p>
          <w:p w14:paraId="4A230698" w14:textId="77777777" w:rsidR="00CA09E2" w:rsidRDefault="00CA09E2" w:rsidP="00747363">
            <w:pPr>
              <w:overflowPunct w:val="0"/>
              <w:autoSpaceDE w:val="0"/>
              <w:autoSpaceDN w:val="0"/>
              <w:adjustRightInd w:val="0"/>
              <w:rPr>
                <w:sz w:val="22"/>
                <w:szCs w:val="22"/>
              </w:rPr>
            </w:pPr>
            <w:r>
              <w:rPr>
                <w:sz w:val="22"/>
                <w:szCs w:val="22"/>
              </w:rPr>
              <w:t>Excellent ability to respond constructively to written and other product review, edits, and comments.</w:t>
            </w:r>
          </w:p>
          <w:p w14:paraId="3CC0DEDE" w14:textId="77777777" w:rsidR="00747363" w:rsidRPr="00A86FA7" w:rsidRDefault="00747363" w:rsidP="007C6E78">
            <w:pPr>
              <w:overflowPunct w:val="0"/>
              <w:autoSpaceDE w:val="0"/>
              <w:autoSpaceDN w:val="0"/>
              <w:adjustRightInd w:val="0"/>
              <w:rPr>
                <w:sz w:val="22"/>
              </w:rPr>
            </w:pPr>
          </w:p>
          <w:p w14:paraId="4E32C8D5" w14:textId="77777777" w:rsidR="00747363" w:rsidRDefault="00747363" w:rsidP="00747363">
            <w:pPr>
              <w:overflowPunct w:val="0"/>
              <w:autoSpaceDE w:val="0"/>
              <w:autoSpaceDN w:val="0"/>
              <w:adjustRightInd w:val="0"/>
              <w:rPr>
                <w:sz w:val="22"/>
              </w:rPr>
            </w:pPr>
            <w:r w:rsidRPr="00A86FA7">
              <w:rPr>
                <w:sz w:val="22"/>
              </w:rPr>
              <w:t>Proficiency in MS Office applications (e.g., Word, PowerPoint, Excel).</w:t>
            </w:r>
          </w:p>
          <w:p w14:paraId="0D4F7996" w14:textId="77777777" w:rsidR="00747363" w:rsidRDefault="00747363" w:rsidP="007C6E78">
            <w:pPr>
              <w:overflowPunct w:val="0"/>
              <w:autoSpaceDE w:val="0"/>
              <w:autoSpaceDN w:val="0"/>
              <w:adjustRightInd w:val="0"/>
              <w:rPr>
                <w:sz w:val="22"/>
                <w:szCs w:val="22"/>
              </w:rPr>
            </w:pPr>
          </w:p>
          <w:p w14:paraId="3CF819AD" w14:textId="77777777" w:rsidR="003B7EE1" w:rsidRDefault="003B7EE1" w:rsidP="007C6E78">
            <w:pPr>
              <w:overflowPunct w:val="0"/>
              <w:autoSpaceDE w:val="0"/>
              <w:autoSpaceDN w:val="0"/>
              <w:adjustRightInd w:val="0"/>
              <w:rPr>
                <w:sz w:val="22"/>
                <w:szCs w:val="22"/>
              </w:rPr>
            </w:pPr>
            <w:r>
              <w:rPr>
                <w:sz w:val="22"/>
                <w:szCs w:val="22"/>
              </w:rPr>
              <w:t>Demonstrate fluency in using social media networks</w:t>
            </w:r>
          </w:p>
          <w:p w14:paraId="14FDE5CE" w14:textId="77777777" w:rsidR="00D275FA" w:rsidRDefault="00D275FA" w:rsidP="007C6E78">
            <w:pPr>
              <w:overflowPunct w:val="0"/>
              <w:autoSpaceDE w:val="0"/>
              <w:autoSpaceDN w:val="0"/>
              <w:adjustRightInd w:val="0"/>
              <w:rPr>
                <w:sz w:val="22"/>
                <w:szCs w:val="22"/>
              </w:rPr>
            </w:pPr>
          </w:p>
          <w:p w14:paraId="6B65CF26" w14:textId="77777777" w:rsidR="00D275FA" w:rsidRPr="00950149" w:rsidRDefault="00D275FA" w:rsidP="007C6E78">
            <w:pPr>
              <w:overflowPunct w:val="0"/>
              <w:autoSpaceDE w:val="0"/>
              <w:autoSpaceDN w:val="0"/>
              <w:adjustRightInd w:val="0"/>
              <w:rPr>
                <w:sz w:val="22"/>
                <w:szCs w:val="22"/>
              </w:rPr>
            </w:pPr>
            <w:r>
              <w:t xml:space="preserve">A </w:t>
            </w:r>
            <w:r w:rsidRPr="00950149">
              <w:rPr>
                <w:sz w:val="22"/>
                <w:szCs w:val="22"/>
              </w:rPr>
              <w:t>track record for translating strategic thinking into action, with a reputation for inspiring creative thinking and fostering problem solving</w:t>
            </w:r>
          </w:p>
          <w:p w14:paraId="3BC8D14D" w14:textId="77777777" w:rsidR="00D275FA" w:rsidRDefault="00D275FA" w:rsidP="007C6E78">
            <w:pPr>
              <w:overflowPunct w:val="0"/>
              <w:autoSpaceDE w:val="0"/>
              <w:autoSpaceDN w:val="0"/>
              <w:adjustRightInd w:val="0"/>
              <w:rPr>
                <w:sz w:val="22"/>
                <w:szCs w:val="22"/>
              </w:rPr>
            </w:pPr>
          </w:p>
          <w:p w14:paraId="2212516A" w14:textId="77777777" w:rsidR="00D275FA" w:rsidRPr="00950149" w:rsidRDefault="00D275FA" w:rsidP="007C6E78">
            <w:pPr>
              <w:overflowPunct w:val="0"/>
              <w:autoSpaceDE w:val="0"/>
              <w:autoSpaceDN w:val="0"/>
              <w:adjustRightInd w:val="0"/>
              <w:rPr>
                <w:sz w:val="22"/>
                <w:szCs w:val="22"/>
              </w:rPr>
            </w:pPr>
            <w:r w:rsidRPr="00950149">
              <w:rPr>
                <w:sz w:val="22"/>
                <w:szCs w:val="22"/>
              </w:rPr>
              <w:t xml:space="preserve">Confidence and rapport to gain credibility, trust, and respect of </w:t>
            </w:r>
            <w:r w:rsidR="00950149">
              <w:rPr>
                <w:sz w:val="22"/>
                <w:szCs w:val="22"/>
              </w:rPr>
              <w:t>community partners</w:t>
            </w:r>
          </w:p>
          <w:p w14:paraId="33CA0C33" w14:textId="77777777" w:rsidR="00F73E95" w:rsidRPr="00950149" w:rsidRDefault="00F73E95" w:rsidP="007C6E78">
            <w:pPr>
              <w:overflowPunct w:val="0"/>
              <w:autoSpaceDE w:val="0"/>
              <w:autoSpaceDN w:val="0"/>
              <w:adjustRightInd w:val="0"/>
              <w:rPr>
                <w:sz w:val="22"/>
                <w:szCs w:val="22"/>
              </w:rPr>
            </w:pPr>
          </w:p>
          <w:p w14:paraId="6942DF4F" w14:textId="77777777" w:rsidR="00F73E95" w:rsidRPr="00C95E93" w:rsidRDefault="00F73E95" w:rsidP="007C6E78">
            <w:pPr>
              <w:overflowPunct w:val="0"/>
              <w:autoSpaceDE w:val="0"/>
              <w:autoSpaceDN w:val="0"/>
              <w:adjustRightInd w:val="0"/>
              <w:rPr>
                <w:sz w:val="22"/>
                <w:szCs w:val="22"/>
              </w:rPr>
            </w:pPr>
            <w:r w:rsidRPr="00950149">
              <w:rPr>
                <w:sz w:val="22"/>
                <w:szCs w:val="22"/>
              </w:rPr>
              <w:t>Proven track record of building professional relationships and passion for connecting people to the organization’s and project mission.</w:t>
            </w:r>
          </w:p>
          <w:p w14:paraId="457DD149" w14:textId="77777777" w:rsidR="00553013" w:rsidRDefault="00553013" w:rsidP="005600F2">
            <w:pPr>
              <w:rPr>
                <w:sz w:val="22"/>
              </w:rPr>
            </w:pPr>
          </w:p>
        </w:tc>
        <w:tc>
          <w:tcPr>
            <w:tcW w:w="2988" w:type="dxa"/>
          </w:tcPr>
          <w:p w14:paraId="06D2B377" w14:textId="77777777" w:rsidR="007662CD" w:rsidRPr="007662CD" w:rsidRDefault="007662CD" w:rsidP="007662CD">
            <w:pPr>
              <w:rPr>
                <w:sz w:val="22"/>
              </w:rPr>
            </w:pPr>
            <w:r w:rsidRPr="007662CD">
              <w:rPr>
                <w:sz w:val="22"/>
              </w:rPr>
              <w:lastRenderedPageBreak/>
              <w:t xml:space="preserve">Experience and understanding of </w:t>
            </w:r>
            <w:r w:rsidR="00950149">
              <w:rPr>
                <w:sz w:val="22"/>
              </w:rPr>
              <w:t xml:space="preserve">complex data and research in a policy setting. </w:t>
            </w:r>
          </w:p>
          <w:p w14:paraId="5C3B9CD1" w14:textId="77777777" w:rsidR="007662CD" w:rsidRPr="005204D6" w:rsidRDefault="007662CD" w:rsidP="007662CD">
            <w:pPr>
              <w:pStyle w:val="ListParagraph"/>
              <w:rPr>
                <w:sz w:val="22"/>
              </w:rPr>
            </w:pPr>
          </w:p>
          <w:p w14:paraId="75FBEDCA" w14:textId="77777777" w:rsidR="007662CD" w:rsidRPr="005204D6" w:rsidRDefault="007662CD" w:rsidP="007662CD">
            <w:pPr>
              <w:pStyle w:val="ListParagraph"/>
              <w:rPr>
                <w:sz w:val="22"/>
              </w:rPr>
            </w:pPr>
          </w:p>
          <w:p w14:paraId="21195719" w14:textId="77777777" w:rsidR="0072137F" w:rsidRDefault="0072137F" w:rsidP="007662CD">
            <w:pPr>
              <w:rPr>
                <w:sz w:val="22"/>
              </w:rPr>
            </w:pPr>
          </w:p>
          <w:p w14:paraId="5AF6459E" w14:textId="7312537A" w:rsidR="007662CD" w:rsidRPr="007662CD" w:rsidRDefault="007662CD" w:rsidP="007662CD">
            <w:pPr>
              <w:rPr>
                <w:sz w:val="22"/>
              </w:rPr>
            </w:pPr>
            <w:r w:rsidRPr="007662CD">
              <w:rPr>
                <w:sz w:val="22"/>
              </w:rPr>
              <w:t xml:space="preserve">Experience being </w:t>
            </w:r>
            <w:r w:rsidR="005600F2">
              <w:rPr>
                <w:sz w:val="22"/>
              </w:rPr>
              <w:t xml:space="preserve">highly </w:t>
            </w:r>
            <w:r w:rsidRPr="007662CD">
              <w:rPr>
                <w:sz w:val="22"/>
              </w:rPr>
              <w:t xml:space="preserve">accountable to external customers, public officials, and diverse stakeholders. </w:t>
            </w:r>
          </w:p>
          <w:p w14:paraId="34D9AE0B" w14:textId="77777777" w:rsidR="007662CD" w:rsidRDefault="007662CD" w:rsidP="007662CD">
            <w:pPr>
              <w:rPr>
                <w:sz w:val="22"/>
              </w:rPr>
            </w:pPr>
          </w:p>
          <w:p w14:paraId="1DF6A833" w14:textId="77777777" w:rsidR="007662CD" w:rsidRPr="007662CD" w:rsidRDefault="007662CD" w:rsidP="007662CD">
            <w:pPr>
              <w:rPr>
                <w:sz w:val="22"/>
              </w:rPr>
            </w:pPr>
            <w:r w:rsidRPr="007662CD">
              <w:rPr>
                <w:sz w:val="22"/>
              </w:rPr>
              <w:t>Experience working with a diverse array of clients, including policy makers, practitioners and agency leaders.</w:t>
            </w:r>
          </w:p>
          <w:p w14:paraId="1A9F7BF4" w14:textId="77777777" w:rsidR="007662CD" w:rsidRPr="0094117E" w:rsidRDefault="007662CD" w:rsidP="007662CD">
            <w:pPr>
              <w:pStyle w:val="ListParagraph"/>
              <w:rPr>
                <w:bCs/>
                <w:sz w:val="22"/>
                <w:szCs w:val="22"/>
              </w:rPr>
            </w:pPr>
          </w:p>
          <w:p w14:paraId="736307CB" w14:textId="77777777" w:rsidR="00617064" w:rsidRDefault="00617064" w:rsidP="007662CD">
            <w:pPr>
              <w:rPr>
                <w:sz w:val="22"/>
              </w:rPr>
            </w:pPr>
          </w:p>
          <w:p w14:paraId="392EF3E1" w14:textId="77777777" w:rsidR="00617064" w:rsidRPr="007662CD" w:rsidRDefault="00617064" w:rsidP="007662CD">
            <w:pPr>
              <w:rPr>
                <w:sz w:val="22"/>
              </w:rPr>
            </w:pPr>
            <w:r>
              <w:rPr>
                <w:sz w:val="22"/>
              </w:rPr>
              <w:t>Experience in Photoshop, Publisher and InDesign.</w:t>
            </w:r>
          </w:p>
          <w:p w14:paraId="594EBF66" w14:textId="77777777" w:rsidR="009C55C1" w:rsidRDefault="009C55C1" w:rsidP="009C55C1">
            <w:pPr>
              <w:rPr>
                <w:sz w:val="22"/>
              </w:rPr>
            </w:pPr>
          </w:p>
        </w:tc>
      </w:tr>
      <w:tr w:rsidR="007D2737" w14:paraId="5E263ACD" w14:textId="77777777">
        <w:tc>
          <w:tcPr>
            <w:tcW w:w="2988" w:type="dxa"/>
            <w:shd w:val="clear" w:color="auto" w:fill="F3F3F3"/>
          </w:tcPr>
          <w:p w14:paraId="68A2E1D0" w14:textId="77777777" w:rsidR="007D2737" w:rsidRDefault="007D2737" w:rsidP="007D2737">
            <w:pPr>
              <w:rPr>
                <w:b/>
                <w:bCs/>
                <w:sz w:val="22"/>
                <w:szCs w:val="20"/>
              </w:rPr>
            </w:pPr>
            <w:r>
              <w:rPr>
                <w:b/>
                <w:bCs/>
                <w:sz w:val="22"/>
                <w:szCs w:val="20"/>
              </w:rPr>
              <w:t>Registrations, Certifications and/or Licenses:</w:t>
            </w:r>
          </w:p>
          <w:p w14:paraId="4BBDD25C" w14:textId="77777777" w:rsidR="007D2737" w:rsidRDefault="007D2737" w:rsidP="007D2737">
            <w:pPr>
              <w:rPr>
                <w:b/>
                <w:bCs/>
                <w:sz w:val="22"/>
              </w:rPr>
            </w:pPr>
          </w:p>
        </w:tc>
        <w:tc>
          <w:tcPr>
            <w:tcW w:w="3960" w:type="dxa"/>
          </w:tcPr>
          <w:p w14:paraId="4C3BFF8B" w14:textId="77777777" w:rsidR="007D2737" w:rsidRDefault="007D2737" w:rsidP="007D2737">
            <w:pPr>
              <w:rPr>
                <w:sz w:val="22"/>
              </w:rPr>
            </w:pPr>
          </w:p>
        </w:tc>
        <w:tc>
          <w:tcPr>
            <w:tcW w:w="2988" w:type="dxa"/>
          </w:tcPr>
          <w:p w14:paraId="34C75575" w14:textId="77777777" w:rsidR="007D2737" w:rsidRDefault="007D2737" w:rsidP="007D2737">
            <w:pPr>
              <w:rPr>
                <w:sz w:val="22"/>
              </w:rPr>
            </w:pPr>
          </w:p>
        </w:tc>
      </w:tr>
      <w:tr w:rsidR="007D2737" w14:paraId="3F81B1C3" w14:textId="77777777">
        <w:tc>
          <w:tcPr>
            <w:tcW w:w="2988" w:type="dxa"/>
            <w:shd w:val="clear" w:color="auto" w:fill="F3F3F3"/>
          </w:tcPr>
          <w:p w14:paraId="7BAAA761" w14:textId="77777777" w:rsidR="007D2737" w:rsidRDefault="007D2737" w:rsidP="007D2737">
            <w:pPr>
              <w:rPr>
                <w:b/>
                <w:bCs/>
                <w:sz w:val="22"/>
                <w:szCs w:val="20"/>
              </w:rPr>
            </w:pPr>
            <w:r>
              <w:rPr>
                <w:b/>
                <w:bCs/>
                <w:sz w:val="22"/>
                <w:szCs w:val="20"/>
              </w:rPr>
              <w:t>Compliance:</w:t>
            </w:r>
          </w:p>
          <w:p w14:paraId="5CE43D6E" w14:textId="77777777" w:rsidR="007D2737" w:rsidRDefault="007D2737" w:rsidP="007D2737">
            <w:pPr>
              <w:rPr>
                <w:b/>
                <w:bCs/>
                <w:sz w:val="22"/>
                <w:szCs w:val="20"/>
              </w:rPr>
            </w:pPr>
          </w:p>
        </w:tc>
        <w:tc>
          <w:tcPr>
            <w:tcW w:w="3960" w:type="dxa"/>
          </w:tcPr>
          <w:p w14:paraId="3B159547" w14:textId="77777777" w:rsidR="007D2737" w:rsidRDefault="007D2737" w:rsidP="007D2737">
            <w:pPr>
              <w:rPr>
                <w:sz w:val="22"/>
              </w:rPr>
            </w:pPr>
            <w:r>
              <w:rPr>
                <w:sz w:val="22"/>
              </w:rPr>
              <w:t>- Code of conduct</w:t>
            </w:r>
          </w:p>
          <w:p w14:paraId="460CA959" w14:textId="77777777" w:rsidR="007D2737" w:rsidRDefault="007D2737" w:rsidP="007D2737">
            <w:pPr>
              <w:rPr>
                <w:sz w:val="22"/>
              </w:rPr>
            </w:pPr>
            <w:r>
              <w:rPr>
                <w:sz w:val="22"/>
              </w:rPr>
              <w:t>- Respect in the workplace</w:t>
            </w:r>
          </w:p>
          <w:p w14:paraId="6EC98C07" w14:textId="77777777" w:rsidR="007D2737" w:rsidRDefault="007D2737" w:rsidP="007D2737">
            <w:pPr>
              <w:rPr>
                <w:sz w:val="22"/>
              </w:rPr>
            </w:pPr>
            <w:r>
              <w:rPr>
                <w:sz w:val="22"/>
              </w:rPr>
              <w:t>- Applicable policies, procedures and agreements related to position, department or OHSU as a whole</w:t>
            </w:r>
          </w:p>
        </w:tc>
        <w:tc>
          <w:tcPr>
            <w:tcW w:w="2988" w:type="dxa"/>
          </w:tcPr>
          <w:p w14:paraId="450DDA6F" w14:textId="77777777" w:rsidR="007D2737" w:rsidRDefault="007D2737" w:rsidP="007D2737">
            <w:pPr>
              <w:rPr>
                <w:sz w:val="22"/>
              </w:rPr>
            </w:pPr>
            <w:r>
              <w:rPr>
                <w:sz w:val="22"/>
              </w:rPr>
              <w:t>Not applicable</w:t>
            </w:r>
          </w:p>
        </w:tc>
      </w:tr>
      <w:tr w:rsidR="007D2737" w:rsidRPr="00BA1EC0" w14:paraId="60C5289A" w14:textId="77777777" w:rsidTr="00BA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3"/>
        </w:trPr>
        <w:tc>
          <w:tcPr>
            <w:tcW w:w="9936" w:type="dxa"/>
            <w:gridSpan w:val="3"/>
            <w:tcBorders>
              <w:bottom w:val="single" w:sz="4" w:space="0" w:color="auto"/>
            </w:tcBorders>
          </w:tcPr>
          <w:p w14:paraId="6D8D4CB8" w14:textId="77777777" w:rsidR="007D2737" w:rsidRPr="00BA1EC0" w:rsidRDefault="007D2737" w:rsidP="007D2737">
            <w:pPr>
              <w:rPr>
                <w:b/>
                <w:sz w:val="22"/>
              </w:rPr>
            </w:pPr>
          </w:p>
        </w:tc>
      </w:tr>
      <w:tr w:rsidR="007D2737" w:rsidRPr="00BA1EC0" w14:paraId="2EB1A692" w14:textId="77777777" w:rsidTr="00BA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2"/>
        </w:trPr>
        <w:tc>
          <w:tcPr>
            <w:tcW w:w="9936" w:type="dxa"/>
            <w:gridSpan w:val="3"/>
            <w:tcBorders>
              <w:top w:val="single" w:sz="4" w:space="0" w:color="auto"/>
              <w:left w:val="single" w:sz="4" w:space="0" w:color="auto"/>
              <w:bottom w:val="single" w:sz="4" w:space="0" w:color="auto"/>
              <w:right w:val="single" w:sz="4" w:space="0" w:color="auto"/>
            </w:tcBorders>
          </w:tcPr>
          <w:p w14:paraId="06B37C3B" w14:textId="77777777" w:rsidR="007D2737" w:rsidRPr="00BA1EC0" w:rsidRDefault="007D2737" w:rsidP="007D2737">
            <w:pPr>
              <w:rPr>
                <w:b/>
                <w:sz w:val="22"/>
              </w:rPr>
            </w:pPr>
            <w:r w:rsidRPr="00BA1EC0">
              <w:rPr>
                <w:b/>
                <w:sz w:val="22"/>
              </w:rPr>
              <w:t xml:space="preserve">7.   WORKING CONDITIONS:  </w:t>
            </w:r>
            <w:r w:rsidRPr="00BA1EC0">
              <w:rPr>
                <w:bCs/>
                <w:i/>
                <w:iCs/>
                <w:sz w:val="18"/>
                <w:szCs w:val="18"/>
              </w:rPr>
              <w:t>This may include such items as work schedule, work location, travel and environmental exposures such as noise, human tissues/fluids or radiation.</w:t>
            </w:r>
          </w:p>
        </w:tc>
      </w:tr>
      <w:tr w:rsidR="007D2737" w:rsidRPr="00BA1EC0" w14:paraId="480181F7" w14:textId="77777777" w:rsidTr="00BA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36" w:type="dxa"/>
            <w:gridSpan w:val="3"/>
            <w:tcBorders>
              <w:top w:val="single" w:sz="4" w:space="0" w:color="auto"/>
              <w:left w:val="single" w:sz="4" w:space="0" w:color="auto"/>
              <w:bottom w:val="single" w:sz="4" w:space="0" w:color="auto"/>
              <w:right w:val="single" w:sz="4" w:space="0" w:color="auto"/>
            </w:tcBorders>
          </w:tcPr>
          <w:p w14:paraId="704FFF49" w14:textId="77777777" w:rsidR="007D2737" w:rsidRPr="00BA1EC0" w:rsidRDefault="00553013" w:rsidP="00AD2066">
            <w:pPr>
              <w:rPr>
                <w:sz w:val="22"/>
              </w:rPr>
            </w:pPr>
            <w:r w:rsidRPr="00BA1EC0">
              <w:rPr>
                <w:sz w:val="22"/>
              </w:rPr>
              <w:t>Some travel</w:t>
            </w:r>
            <w:r w:rsidR="00AD2066">
              <w:rPr>
                <w:sz w:val="22"/>
              </w:rPr>
              <w:t xml:space="preserve"> by automobile, train or plane</w:t>
            </w:r>
            <w:r w:rsidRPr="00BA1EC0">
              <w:rPr>
                <w:sz w:val="22"/>
              </w:rPr>
              <w:t xml:space="preserve"> may be required</w:t>
            </w:r>
            <w:r w:rsidR="00AD2066">
              <w:rPr>
                <w:sz w:val="22"/>
              </w:rPr>
              <w:t xml:space="preserve">. </w:t>
            </w:r>
          </w:p>
        </w:tc>
      </w:tr>
      <w:tr w:rsidR="007D2737" w:rsidRPr="00BA1EC0" w14:paraId="45FDD5C8" w14:textId="77777777" w:rsidTr="00BA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36" w:type="dxa"/>
            <w:gridSpan w:val="3"/>
            <w:tcBorders>
              <w:top w:val="single" w:sz="4" w:space="0" w:color="auto"/>
              <w:bottom w:val="single" w:sz="4" w:space="0" w:color="auto"/>
            </w:tcBorders>
          </w:tcPr>
          <w:p w14:paraId="7CE3B0AD" w14:textId="77777777" w:rsidR="007D2737" w:rsidRPr="00BA1EC0" w:rsidRDefault="007D2737" w:rsidP="007D2737">
            <w:pPr>
              <w:rPr>
                <w:b/>
                <w:sz w:val="22"/>
              </w:rPr>
            </w:pPr>
          </w:p>
        </w:tc>
      </w:tr>
      <w:tr w:rsidR="007D2737" w:rsidRPr="00BA1EC0" w14:paraId="1B64556E" w14:textId="77777777" w:rsidTr="00BA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36" w:type="dxa"/>
            <w:gridSpan w:val="3"/>
            <w:tcBorders>
              <w:top w:val="single" w:sz="4" w:space="0" w:color="auto"/>
              <w:left w:val="single" w:sz="4" w:space="0" w:color="auto"/>
              <w:bottom w:val="single" w:sz="4" w:space="0" w:color="auto"/>
              <w:right w:val="single" w:sz="4" w:space="0" w:color="auto"/>
            </w:tcBorders>
          </w:tcPr>
          <w:p w14:paraId="35FF3A17" w14:textId="77777777" w:rsidR="007D2737" w:rsidRPr="00BA1EC0" w:rsidRDefault="007D2737" w:rsidP="007D2737">
            <w:pPr>
              <w:rPr>
                <w:b/>
                <w:sz w:val="22"/>
              </w:rPr>
            </w:pPr>
            <w:r w:rsidRPr="00BA1EC0">
              <w:rPr>
                <w:b/>
                <w:sz w:val="22"/>
              </w:rPr>
              <w:t>8.  PHYSICAL DEMANDS &amp; EQUIPMENT USAGE:</w:t>
            </w:r>
            <w:r w:rsidRPr="00BA1EC0">
              <w:rPr>
                <w:bCs/>
                <w:sz w:val="22"/>
              </w:rPr>
              <w:t xml:space="preserve">  </w:t>
            </w:r>
            <w:r w:rsidRPr="00BA1EC0">
              <w:rPr>
                <w:bCs/>
                <w:i/>
                <w:iCs/>
                <w:sz w:val="18"/>
                <w:szCs w:val="18"/>
              </w:rPr>
              <w:t>This describes the physical requirements necessary to perform the essential functions of this position.  Example: Ability to carry and lift up to 50 pounds.  Ability to stand for four continuous hours a day.</w:t>
            </w:r>
          </w:p>
        </w:tc>
      </w:tr>
      <w:tr w:rsidR="007D2737" w:rsidRPr="00BA1EC0" w14:paraId="4C4D06EC" w14:textId="77777777" w:rsidTr="00BA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36" w:type="dxa"/>
            <w:gridSpan w:val="3"/>
            <w:tcBorders>
              <w:top w:val="single" w:sz="4" w:space="0" w:color="auto"/>
              <w:left w:val="single" w:sz="4" w:space="0" w:color="auto"/>
              <w:bottom w:val="single" w:sz="4" w:space="0" w:color="auto"/>
              <w:right w:val="single" w:sz="4" w:space="0" w:color="auto"/>
            </w:tcBorders>
          </w:tcPr>
          <w:p w14:paraId="732E24F7" w14:textId="77777777" w:rsidR="007D2737" w:rsidRPr="00BA1EC0" w:rsidRDefault="007D2737" w:rsidP="007D2737">
            <w:pPr>
              <w:rPr>
                <w:sz w:val="22"/>
              </w:rPr>
            </w:pPr>
          </w:p>
        </w:tc>
      </w:tr>
    </w:tbl>
    <w:p w14:paraId="420F7ADA" w14:textId="77777777" w:rsidR="007D2737" w:rsidRDefault="007D2737" w:rsidP="007D2737">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488"/>
        <w:gridCol w:w="2791"/>
        <w:gridCol w:w="1093"/>
      </w:tblGrid>
      <w:tr w:rsidR="007D2737" w:rsidRPr="00BA1EC0" w14:paraId="02912B9A" w14:textId="77777777" w:rsidTr="00BA1EC0">
        <w:tc>
          <w:tcPr>
            <w:tcW w:w="9864" w:type="dxa"/>
            <w:gridSpan w:val="4"/>
            <w:tcBorders>
              <w:bottom w:val="single" w:sz="4" w:space="0" w:color="auto"/>
            </w:tcBorders>
          </w:tcPr>
          <w:p w14:paraId="66E8E558" w14:textId="77777777" w:rsidR="007D2737" w:rsidRPr="00BA1EC0" w:rsidRDefault="007D2737" w:rsidP="007D2737">
            <w:pPr>
              <w:rPr>
                <w:b/>
                <w:sz w:val="22"/>
              </w:rPr>
            </w:pPr>
            <w:r w:rsidRPr="00BA1EC0">
              <w:rPr>
                <w:b/>
                <w:sz w:val="22"/>
              </w:rPr>
              <w:t>9. SIGNATURES/APPROVALS:</w:t>
            </w:r>
          </w:p>
          <w:p w14:paraId="0FB34D3E" w14:textId="77777777" w:rsidR="007D2737" w:rsidRPr="00BA1EC0" w:rsidRDefault="007D2737" w:rsidP="007D2737">
            <w:pPr>
              <w:rPr>
                <w:b/>
                <w:sz w:val="22"/>
              </w:rPr>
            </w:pPr>
          </w:p>
          <w:p w14:paraId="6CA7090E" w14:textId="77777777" w:rsidR="007D2737" w:rsidRPr="00BA1EC0" w:rsidRDefault="007D2737" w:rsidP="007D2737">
            <w:pPr>
              <w:rPr>
                <w:b/>
                <w:sz w:val="22"/>
              </w:rPr>
            </w:pPr>
            <w:r w:rsidRPr="00BA1EC0">
              <w:rPr>
                <w:b/>
                <w:sz w:val="22"/>
              </w:rPr>
              <w:t>My signature denotes that this position description is an accurate and correct statement of the essential functions, responsibilities and requirements assigned to this position.</w:t>
            </w:r>
          </w:p>
          <w:p w14:paraId="5F134D81" w14:textId="77777777" w:rsidR="007D2737" w:rsidRPr="00BA1EC0" w:rsidRDefault="007D2737" w:rsidP="007D2737">
            <w:pPr>
              <w:rPr>
                <w:b/>
                <w:sz w:val="22"/>
              </w:rPr>
            </w:pPr>
          </w:p>
        </w:tc>
      </w:tr>
      <w:tr w:rsidR="00FC6325" w:rsidRPr="00BA1EC0" w14:paraId="7A747A36" w14:textId="77777777" w:rsidTr="00BA1EC0">
        <w:tc>
          <w:tcPr>
            <w:tcW w:w="3288" w:type="dxa"/>
            <w:tcBorders>
              <w:top w:val="single" w:sz="4" w:space="0" w:color="auto"/>
              <w:left w:val="single" w:sz="4" w:space="0" w:color="auto"/>
              <w:bottom w:val="single" w:sz="4" w:space="0" w:color="auto"/>
              <w:right w:val="single" w:sz="4" w:space="0" w:color="auto"/>
            </w:tcBorders>
          </w:tcPr>
          <w:p w14:paraId="16426F57" w14:textId="77777777" w:rsidR="00FC6325" w:rsidRPr="00BA1EC0" w:rsidRDefault="00FC6325" w:rsidP="007D2737">
            <w:pPr>
              <w:rPr>
                <w:b/>
                <w:sz w:val="22"/>
              </w:rPr>
            </w:pPr>
          </w:p>
        </w:tc>
        <w:tc>
          <w:tcPr>
            <w:tcW w:w="2580" w:type="dxa"/>
            <w:tcBorders>
              <w:top w:val="single" w:sz="4" w:space="0" w:color="auto"/>
              <w:left w:val="single" w:sz="4" w:space="0" w:color="auto"/>
              <w:bottom w:val="single" w:sz="4" w:space="0" w:color="auto"/>
              <w:right w:val="single" w:sz="4" w:space="0" w:color="auto"/>
            </w:tcBorders>
          </w:tcPr>
          <w:p w14:paraId="0DB61F86" w14:textId="77777777" w:rsidR="00FC6325" w:rsidRPr="00BA1EC0" w:rsidRDefault="00FC6325" w:rsidP="007D2737">
            <w:pPr>
              <w:rPr>
                <w:b/>
                <w:sz w:val="22"/>
              </w:rPr>
            </w:pPr>
            <w:r w:rsidRPr="00BA1EC0">
              <w:rPr>
                <w:b/>
                <w:sz w:val="22"/>
              </w:rPr>
              <w:t>Type Name</w:t>
            </w:r>
          </w:p>
        </w:tc>
        <w:tc>
          <w:tcPr>
            <w:tcW w:w="2880" w:type="dxa"/>
            <w:tcBorders>
              <w:top w:val="single" w:sz="4" w:space="0" w:color="auto"/>
              <w:left w:val="single" w:sz="4" w:space="0" w:color="auto"/>
              <w:bottom w:val="single" w:sz="4" w:space="0" w:color="auto"/>
              <w:right w:val="single" w:sz="4" w:space="0" w:color="auto"/>
            </w:tcBorders>
          </w:tcPr>
          <w:p w14:paraId="1EE403AA" w14:textId="77777777" w:rsidR="00FC6325" w:rsidRPr="00BA1EC0" w:rsidRDefault="00FC6325" w:rsidP="007D2737">
            <w:pPr>
              <w:rPr>
                <w:b/>
                <w:sz w:val="22"/>
              </w:rPr>
            </w:pPr>
            <w:r w:rsidRPr="00BA1EC0">
              <w:rPr>
                <w:b/>
                <w:sz w:val="22"/>
              </w:rPr>
              <w:t>Signature</w:t>
            </w:r>
          </w:p>
        </w:tc>
        <w:tc>
          <w:tcPr>
            <w:tcW w:w="1116" w:type="dxa"/>
            <w:tcBorders>
              <w:top w:val="single" w:sz="4" w:space="0" w:color="auto"/>
              <w:left w:val="single" w:sz="4" w:space="0" w:color="auto"/>
              <w:bottom w:val="single" w:sz="4" w:space="0" w:color="auto"/>
              <w:right w:val="single" w:sz="4" w:space="0" w:color="auto"/>
            </w:tcBorders>
          </w:tcPr>
          <w:p w14:paraId="2C6D5C23" w14:textId="77777777" w:rsidR="00FC6325" w:rsidRPr="00BA1EC0" w:rsidRDefault="00FC6325" w:rsidP="007D2737">
            <w:pPr>
              <w:rPr>
                <w:b/>
                <w:sz w:val="22"/>
              </w:rPr>
            </w:pPr>
            <w:r w:rsidRPr="00BA1EC0">
              <w:rPr>
                <w:b/>
                <w:sz w:val="22"/>
              </w:rPr>
              <w:t>Date</w:t>
            </w:r>
          </w:p>
        </w:tc>
      </w:tr>
      <w:tr w:rsidR="00FC6325" w:rsidRPr="00BA1EC0" w14:paraId="6BF6E360" w14:textId="77777777" w:rsidTr="00BA1EC0">
        <w:tc>
          <w:tcPr>
            <w:tcW w:w="3288" w:type="dxa"/>
            <w:tcBorders>
              <w:top w:val="single" w:sz="4" w:space="0" w:color="auto"/>
              <w:left w:val="single" w:sz="4" w:space="0" w:color="auto"/>
              <w:bottom w:val="single" w:sz="4" w:space="0" w:color="auto"/>
              <w:right w:val="single" w:sz="4" w:space="0" w:color="auto"/>
            </w:tcBorders>
            <w:shd w:val="clear" w:color="auto" w:fill="E6E6E6"/>
          </w:tcPr>
          <w:p w14:paraId="61815F1A" w14:textId="77777777" w:rsidR="00FC6325" w:rsidRPr="00BA1EC0" w:rsidRDefault="00FC6325" w:rsidP="007D2737">
            <w:pPr>
              <w:rPr>
                <w:b/>
                <w:sz w:val="22"/>
              </w:rPr>
            </w:pPr>
            <w:r w:rsidRPr="00BA1EC0">
              <w:rPr>
                <w:b/>
                <w:sz w:val="22"/>
              </w:rPr>
              <w:t>EMPLOYEE</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14:paraId="3B2A6175" w14:textId="77777777" w:rsidR="00FC6325" w:rsidRPr="00BA1EC0" w:rsidRDefault="00FC6325" w:rsidP="007D2737">
            <w:pPr>
              <w:rPr>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63E98664" w14:textId="77777777" w:rsidR="00FC6325" w:rsidRPr="00BA1EC0" w:rsidRDefault="00FC6325" w:rsidP="007D2737">
            <w:pPr>
              <w:rPr>
                <w:b/>
                <w:sz w:val="22"/>
              </w:rPr>
            </w:pPr>
          </w:p>
        </w:tc>
        <w:tc>
          <w:tcPr>
            <w:tcW w:w="1116" w:type="dxa"/>
            <w:tcBorders>
              <w:top w:val="single" w:sz="4" w:space="0" w:color="auto"/>
              <w:left w:val="single" w:sz="4" w:space="0" w:color="auto"/>
              <w:bottom w:val="single" w:sz="4" w:space="0" w:color="auto"/>
              <w:right w:val="single" w:sz="4" w:space="0" w:color="auto"/>
            </w:tcBorders>
            <w:shd w:val="clear" w:color="auto" w:fill="E6E6E6"/>
          </w:tcPr>
          <w:p w14:paraId="10D58FB6" w14:textId="77777777" w:rsidR="00FC6325" w:rsidRPr="00BA1EC0" w:rsidRDefault="00FC6325" w:rsidP="007D2737">
            <w:pPr>
              <w:rPr>
                <w:b/>
                <w:sz w:val="22"/>
              </w:rPr>
            </w:pPr>
          </w:p>
        </w:tc>
      </w:tr>
      <w:tr w:rsidR="00FC6325" w:rsidRPr="00BA1EC0" w14:paraId="68F3A7BD" w14:textId="77777777" w:rsidTr="00BA1EC0">
        <w:tc>
          <w:tcPr>
            <w:tcW w:w="9864" w:type="dxa"/>
            <w:gridSpan w:val="4"/>
            <w:tcBorders>
              <w:top w:val="single" w:sz="4" w:space="0" w:color="auto"/>
              <w:left w:val="single" w:sz="4" w:space="0" w:color="auto"/>
              <w:bottom w:val="single" w:sz="4" w:space="0" w:color="auto"/>
              <w:right w:val="single" w:sz="4" w:space="0" w:color="auto"/>
            </w:tcBorders>
          </w:tcPr>
          <w:p w14:paraId="797DC4CB" w14:textId="77777777" w:rsidR="00FC6325" w:rsidRPr="00BA1EC0" w:rsidRDefault="00FC6325" w:rsidP="007D2737">
            <w:pPr>
              <w:rPr>
                <w:b/>
                <w:sz w:val="22"/>
              </w:rPr>
            </w:pPr>
          </w:p>
        </w:tc>
      </w:tr>
      <w:tr w:rsidR="00FC6325" w:rsidRPr="00BA1EC0" w14:paraId="4AB6627B" w14:textId="77777777" w:rsidTr="00BA1EC0">
        <w:tc>
          <w:tcPr>
            <w:tcW w:w="3288" w:type="dxa"/>
            <w:tcBorders>
              <w:top w:val="single" w:sz="4" w:space="0" w:color="auto"/>
              <w:left w:val="single" w:sz="4" w:space="0" w:color="auto"/>
              <w:bottom w:val="single" w:sz="4" w:space="0" w:color="auto"/>
              <w:right w:val="single" w:sz="4" w:space="0" w:color="auto"/>
            </w:tcBorders>
            <w:shd w:val="clear" w:color="auto" w:fill="E6E6E6"/>
          </w:tcPr>
          <w:p w14:paraId="6676F192" w14:textId="77777777" w:rsidR="00FC6325" w:rsidRPr="00BA1EC0" w:rsidRDefault="00FC6325" w:rsidP="007D2737">
            <w:pPr>
              <w:rPr>
                <w:b/>
                <w:sz w:val="22"/>
              </w:rPr>
            </w:pPr>
            <w:r w:rsidRPr="00BA1EC0">
              <w:rPr>
                <w:b/>
                <w:sz w:val="22"/>
              </w:rPr>
              <w:t>MANAGER/SUPERVISOR</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14:paraId="7C1E6E2A" w14:textId="77777777" w:rsidR="00FC6325" w:rsidRPr="00BA1EC0" w:rsidRDefault="00FC6325" w:rsidP="007D2737">
            <w:pPr>
              <w:rPr>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36753253" w14:textId="77777777" w:rsidR="00FC6325" w:rsidRPr="00BA1EC0" w:rsidRDefault="00FC6325" w:rsidP="007D2737">
            <w:pPr>
              <w:rPr>
                <w:b/>
                <w:sz w:val="22"/>
              </w:rPr>
            </w:pPr>
          </w:p>
        </w:tc>
        <w:tc>
          <w:tcPr>
            <w:tcW w:w="1116" w:type="dxa"/>
            <w:tcBorders>
              <w:top w:val="single" w:sz="4" w:space="0" w:color="auto"/>
              <w:left w:val="single" w:sz="4" w:space="0" w:color="auto"/>
              <w:bottom w:val="single" w:sz="4" w:space="0" w:color="auto"/>
              <w:right w:val="single" w:sz="4" w:space="0" w:color="auto"/>
            </w:tcBorders>
            <w:shd w:val="clear" w:color="auto" w:fill="E6E6E6"/>
          </w:tcPr>
          <w:p w14:paraId="491877BD" w14:textId="77777777" w:rsidR="00FC6325" w:rsidRPr="00BA1EC0" w:rsidRDefault="00FC6325" w:rsidP="007D2737">
            <w:pPr>
              <w:rPr>
                <w:b/>
                <w:sz w:val="22"/>
              </w:rPr>
            </w:pPr>
          </w:p>
        </w:tc>
      </w:tr>
    </w:tbl>
    <w:p w14:paraId="51ECD3D6" w14:textId="77777777" w:rsidR="007D2737" w:rsidRDefault="007D2737" w:rsidP="007D2737">
      <w:pPr>
        <w:rPr>
          <w:b/>
          <w:sz w:val="22"/>
        </w:rPr>
      </w:pPr>
    </w:p>
    <w:p w14:paraId="058799B4" w14:textId="77777777" w:rsidR="007D2737" w:rsidRDefault="007D2737" w:rsidP="007D2737">
      <w:pPr>
        <w:jc w:val="center"/>
        <w:rPr>
          <w:b/>
          <w:i/>
        </w:rPr>
      </w:pPr>
      <w:r w:rsidRPr="002A3D44">
        <w:rPr>
          <w:b/>
          <w:i/>
        </w:rPr>
        <w:t>Please attach a current organizational chart if available.</w:t>
      </w:r>
    </w:p>
    <w:p w14:paraId="3E204384" w14:textId="77777777" w:rsidR="007D2737" w:rsidRDefault="007D2737" w:rsidP="007D2737">
      <w:pPr>
        <w:jc w:val="center"/>
        <w:rPr>
          <w:b/>
          <w:i/>
        </w:rPr>
      </w:pPr>
    </w:p>
    <w:p w14:paraId="76CAF079" w14:textId="77777777" w:rsidR="007D2737" w:rsidRPr="00EA0865" w:rsidRDefault="007D2737" w:rsidP="007D2737">
      <w:pPr>
        <w:jc w:val="center"/>
        <w:rPr>
          <w:b/>
          <w:i/>
          <w:color w:val="FF0000"/>
        </w:rPr>
      </w:pPr>
      <w:r w:rsidRPr="00EA0865">
        <w:rPr>
          <w:b/>
          <w:color w:val="FF0000"/>
          <w:sz w:val="16"/>
          <w:szCs w:val="16"/>
        </w:rPr>
        <w:t>Forward the electronic copy of the Position Description to Compensation and retain the signed copy at the departmental level.</w:t>
      </w:r>
    </w:p>
    <w:p w14:paraId="627843C5" w14:textId="77777777" w:rsidR="007D2737" w:rsidRPr="002A3D44" w:rsidRDefault="007D2737" w:rsidP="007D2737">
      <w:pPr>
        <w:jc w:val="center"/>
        <w:rPr>
          <w:b/>
          <w:i/>
        </w:rPr>
      </w:pPr>
    </w:p>
    <w:p w14:paraId="3ACCD979" w14:textId="77777777" w:rsidR="00E51FBE" w:rsidRDefault="00E51FBE"/>
    <w:sectPr w:rsidR="00E51FBE" w:rsidSect="007D2737">
      <w:headerReference w:type="default" r:id="rId8"/>
      <w:footerReference w:type="default" r:id="rId9"/>
      <w:pgSz w:w="12240" w:h="15840"/>
      <w:pgMar w:top="1296" w:right="1296" w:bottom="1008"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94B2" w16cex:dateUtc="2021-12-03T19:49:00Z"/>
  <w16cex:commentExtensible w16cex:durableId="255494B3" w16cex:dateUtc="2021-12-03T19:51:00Z"/>
  <w16cex:commentExtensible w16cex:durableId="255494B4" w16cex:dateUtc="2021-12-03T20:01:00Z"/>
  <w16cex:commentExtensible w16cex:durableId="25549F3D" w16cex:dateUtc="2021-12-03T21:50:00Z"/>
  <w16cex:commentExtensible w16cex:durableId="255494B5" w16cex:dateUtc="2021-12-03T20:05:00Z"/>
  <w16cex:commentExtensible w16cex:durableId="25549FDF" w16cex:dateUtc="2021-12-03T21:53:00Z"/>
  <w16cex:commentExtensible w16cex:durableId="255494B6" w16cex:dateUtc="2021-12-03T20:28:00Z"/>
  <w16cex:commentExtensible w16cex:durableId="255494B7" w16cex:dateUtc="2021-12-03T20:14:00Z"/>
  <w16cex:commentExtensible w16cex:durableId="255494B8" w16cex:dateUtc="2021-12-03T20:28:00Z"/>
  <w16cex:commentExtensible w16cex:durableId="255494B9" w16cex:dateUtc="2021-12-03T20:29:00Z"/>
  <w16cex:commentExtensible w16cex:durableId="2554A18A" w16cex:dateUtc="2021-12-03T22:00:00Z"/>
  <w16cex:commentExtensible w16cex:durableId="255494BA" w16cex:dateUtc="2021-12-03T20:37:00Z"/>
  <w16cex:commentExtensible w16cex:durableId="2554A1B6" w16cex:dateUtc="2021-12-03T2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B744" w14:textId="77777777" w:rsidR="00477111" w:rsidRDefault="00477111">
      <w:r>
        <w:separator/>
      </w:r>
    </w:p>
  </w:endnote>
  <w:endnote w:type="continuationSeparator" w:id="0">
    <w:p w14:paraId="23E6355C" w14:textId="77777777" w:rsidR="00477111" w:rsidRDefault="0047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5870" w14:textId="77777777" w:rsidR="009C4D8A" w:rsidRDefault="009C4D8A">
    <w:pPr>
      <w:pStyle w:val="Footer"/>
      <w:pBdr>
        <w:top w:val="single" w:sz="4" w:space="1" w:color="auto"/>
      </w:pBdr>
      <w:rPr>
        <w:rFonts w:ascii="Garamond" w:hAnsi="Garamond" w:cs="Tahoma"/>
        <w:sz w:val="20"/>
        <w:szCs w:val="16"/>
      </w:rPr>
    </w:pPr>
    <w:r>
      <w:rPr>
        <w:rFonts w:ascii="Garamond" w:hAnsi="Garamond" w:cs="Tahoma"/>
        <w:sz w:val="20"/>
        <w:szCs w:val="16"/>
      </w:rPr>
      <w:t xml:space="preserve">OHSU Position Description </w:t>
    </w:r>
    <w:proofErr w:type="gramStart"/>
    <w:r>
      <w:rPr>
        <w:rFonts w:ascii="Garamond" w:hAnsi="Garamond" w:cs="Tahoma"/>
        <w:sz w:val="20"/>
        <w:szCs w:val="16"/>
      </w:rPr>
      <w:t>–  January</w:t>
    </w:r>
    <w:proofErr w:type="gramEnd"/>
    <w:r>
      <w:rPr>
        <w:rFonts w:ascii="Garamond" w:hAnsi="Garamond" w:cs="Tahoma"/>
        <w:sz w:val="20"/>
        <w:szCs w:val="16"/>
      </w:rPr>
      <w:t xml:space="preserve"> 2021</w:t>
    </w:r>
    <w:r>
      <w:rPr>
        <w:rFonts w:ascii="Garamond" w:hAnsi="Garamond" w:cs="Tahoma"/>
        <w:sz w:val="20"/>
        <w:szCs w:val="16"/>
      </w:rPr>
      <w:tab/>
    </w:r>
    <w:r>
      <w:rPr>
        <w:rStyle w:val="PageNumber"/>
        <w:rFonts w:ascii="Garamond" w:hAnsi="Garamond" w:cs="Tahoma"/>
        <w:sz w:val="20"/>
        <w:szCs w:val="16"/>
      </w:rPr>
      <w:tab/>
      <w:t xml:space="preserve">Page </w:t>
    </w:r>
    <w:r>
      <w:rPr>
        <w:rStyle w:val="PageNumber"/>
        <w:rFonts w:ascii="Garamond" w:hAnsi="Garamond" w:cs="Tahoma"/>
        <w:sz w:val="20"/>
      </w:rPr>
      <w:fldChar w:fldCharType="begin"/>
    </w:r>
    <w:r>
      <w:rPr>
        <w:rStyle w:val="PageNumber"/>
        <w:rFonts w:ascii="Garamond" w:hAnsi="Garamond" w:cs="Tahoma"/>
        <w:sz w:val="20"/>
      </w:rPr>
      <w:instrText xml:space="preserve"> PAGE </w:instrText>
    </w:r>
    <w:r>
      <w:rPr>
        <w:rStyle w:val="PageNumber"/>
        <w:rFonts w:ascii="Garamond" w:hAnsi="Garamond" w:cs="Tahoma"/>
        <w:sz w:val="20"/>
      </w:rPr>
      <w:fldChar w:fldCharType="separate"/>
    </w:r>
    <w:r w:rsidR="00580A75">
      <w:rPr>
        <w:rStyle w:val="PageNumber"/>
        <w:rFonts w:ascii="Garamond" w:hAnsi="Garamond" w:cs="Tahoma"/>
        <w:noProof/>
        <w:sz w:val="20"/>
      </w:rPr>
      <w:t>5</w:t>
    </w:r>
    <w:r>
      <w:rPr>
        <w:rStyle w:val="PageNumber"/>
        <w:rFonts w:ascii="Garamond" w:hAnsi="Garamond" w:cs="Tahoma"/>
        <w:sz w:val="20"/>
      </w:rPr>
      <w:fldChar w:fldCharType="end"/>
    </w:r>
    <w:r>
      <w:rPr>
        <w:rStyle w:val="PageNumber"/>
        <w:rFonts w:ascii="Garamond" w:hAnsi="Garamond" w:cs="Tahoma"/>
        <w:sz w:val="20"/>
      </w:rPr>
      <w:t xml:space="preserve"> of </w:t>
    </w:r>
    <w:r>
      <w:rPr>
        <w:rStyle w:val="PageNumber"/>
        <w:rFonts w:ascii="Garamond" w:hAnsi="Garamond" w:cs="Tahoma"/>
        <w:sz w:val="20"/>
      </w:rPr>
      <w:fldChar w:fldCharType="begin"/>
    </w:r>
    <w:r>
      <w:rPr>
        <w:rStyle w:val="PageNumber"/>
        <w:rFonts w:ascii="Garamond" w:hAnsi="Garamond" w:cs="Tahoma"/>
        <w:sz w:val="20"/>
      </w:rPr>
      <w:instrText xml:space="preserve"> NUMPAGES </w:instrText>
    </w:r>
    <w:r>
      <w:rPr>
        <w:rStyle w:val="PageNumber"/>
        <w:rFonts w:ascii="Garamond" w:hAnsi="Garamond" w:cs="Tahoma"/>
        <w:sz w:val="20"/>
      </w:rPr>
      <w:fldChar w:fldCharType="separate"/>
    </w:r>
    <w:r w:rsidR="00580A75">
      <w:rPr>
        <w:rStyle w:val="PageNumber"/>
        <w:rFonts w:ascii="Garamond" w:hAnsi="Garamond" w:cs="Tahoma"/>
        <w:noProof/>
        <w:sz w:val="20"/>
      </w:rPr>
      <w:t>7</w:t>
    </w:r>
    <w:r>
      <w:rPr>
        <w:rStyle w:val="PageNumber"/>
        <w:rFonts w:ascii="Garamond" w:hAnsi="Garamond"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593E2" w14:textId="77777777" w:rsidR="00477111" w:rsidRDefault="00477111">
      <w:r>
        <w:separator/>
      </w:r>
    </w:p>
  </w:footnote>
  <w:footnote w:type="continuationSeparator" w:id="0">
    <w:p w14:paraId="3A3B9C52" w14:textId="77777777" w:rsidR="00477111" w:rsidRDefault="0047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BAF4" w14:textId="77777777" w:rsidR="009C4D8A" w:rsidRDefault="009C4D8A" w:rsidP="007D2737">
    <w:pPr>
      <w:rPr>
        <w:rFonts w:ascii="Garamond" w:hAnsi="Garamond" w:cs="Tahoma"/>
        <w:b/>
        <w:sz w:val="22"/>
      </w:rPr>
    </w:pPr>
    <w:r>
      <w:rPr>
        <w:noProof/>
      </w:rPr>
      <w:drawing>
        <wp:inline distT="0" distB="0" distL="0" distR="0" wp14:anchorId="20577DBC" wp14:editId="577F610C">
          <wp:extent cx="790575" cy="304800"/>
          <wp:effectExtent l="0" t="0" r="9525" b="0"/>
          <wp:docPr id="1" name="Picture 1" descr="o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t xml:space="preserve"> </w:t>
    </w:r>
    <w:r>
      <w:rPr>
        <w:rFonts w:ascii="Tahoma" w:hAnsi="Tahoma" w:cs="Tahoma"/>
        <w:b/>
      </w:rPr>
      <w:t xml:space="preserve"> </w:t>
    </w:r>
    <w:r w:rsidRPr="004007BF">
      <w:rPr>
        <w:rFonts w:ascii="Garamond" w:hAnsi="Garamond" w:cs="Tahoma"/>
        <w:b/>
        <w:sz w:val="28"/>
        <w:szCs w:val="28"/>
      </w:rPr>
      <w:t>Position Description</w:t>
    </w:r>
    <w:r>
      <w:rPr>
        <w:rFonts w:ascii="Tahoma" w:hAnsi="Tahoma" w:cs="Tahoma"/>
        <w:b/>
        <w:sz w:val="22"/>
        <w:szCs w:val="22"/>
      </w:rPr>
      <w:t xml:space="preserve">          </w:t>
    </w:r>
  </w:p>
  <w:p w14:paraId="46CA009A" w14:textId="77777777" w:rsidR="009C4D8A" w:rsidRDefault="009C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BCB"/>
    <w:multiLevelType w:val="hybridMultilevel"/>
    <w:tmpl w:val="C4A21CAA"/>
    <w:lvl w:ilvl="0" w:tplc="24C64C4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C5594"/>
    <w:multiLevelType w:val="hybridMultilevel"/>
    <w:tmpl w:val="0666C234"/>
    <w:lvl w:ilvl="0" w:tplc="FFC82954">
      <w:start w:val="3"/>
      <w:numFmt w:val="decimal"/>
      <w:lvlText w:val="%1."/>
      <w:lvlJc w:val="left"/>
      <w:pPr>
        <w:tabs>
          <w:tab w:val="num" w:pos="240"/>
        </w:tabs>
        <w:ind w:left="240" w:hanging="360"/>
      </w:pPr>
      <w:rPr>
        <w:rFonts w:ascii="Garamond" w:hAnsi="Garamond" w:cs="Tahoma"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 w15:restartNumberingAfterBreak="0">
    <w:nsid w:val="044C152A"/>
    <w:multiLevelType w:val="hybridMultilevel"/>
    <w:tmpl w:val="63D446D6"/>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7D43"/>
    <w:multiLevelType w:val="hybridMultilevel"/>
    <w:tmpl w:val="4D4A690C"/>
    <w:lvl w:ilvl="0" w:tplc="4670AD6A">
      <w:start w:val="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0FDB6716"/>
    <w:multiLevelType w:val="hybridMultilevel"/>
    <w:tmpl w:val="0BEA6A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A231C"/>
    <w:multiLevelType w:val="hybridMultilevel"/>
    <w:tmpl w:val="990273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531B2"/>
    <w:multiLevelType w:val="hybridMultilevel"/>
    <w:tmpl w:val="4740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08D7"/>
    <w:multiLevelType w:val="hybridMultilevel"/>
    <w:tmpl w:val="B0F2D70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95588"/>
    <w:multiLevelType w:val="hybridMultilevel"/>
    <w:tmpl w:val="E6586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F740C"/>
    <w:multiLevelType w:val="hybridMultilevel"/>
    <w:tmpl w:val="A8289A98"/>
    <w:lvl w:ilvl="0" w:tplc="94028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762E62"/>
    <w:multiLevelType w:val="hybridMultilevel"/>
    <w:tmpl w:val="4FE46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138ED"/>
    <w:multiLevelType w:val="hybridMultilevel"/>
    <w:tmpl w:val="3B6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F252F"/>
    <w:multiLevelType w:val="hybridMultilevel"/>
    <w:tmpl w:val="89E24CFE"/>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6797"/>
    <w:multiLevelType w:val="hybridMultilevel"/>
    <w:tmpl w:val="AD94A83E"/>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27EEC"/>
    <w:multiLevelType w:val="hybridMultilevel"/>
    <w:tmpl w:val="CD0494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CC580A"/>
    <w:multiLevelType w:val="multilevel"/>
    <w:tmpl w:val="C4A21CAA"/>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2909BB"/>
    <w:multiLevelType w:val="hybridMultilevel"/>
    <w:tmpl w:val="EE968ABC"/>
    <w:lvl w:ilvl="0" w:tplc="94028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3C504C"/>
    <w:multiLevelType w:val="hybridMultilevel"/>
    <w:tmpl w:val="880CBDDE"/>
    <w:lvl w:ilvl="0" w:tplc="10A283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C1E36"/>
    <w:multiLevelType w:val="hybridMultilevel"/>
    <w:tmpl w:val="7B865C76"/>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76A44"/>
    <w:multiLevelType w:val="singleLevel"/>
    <w:tmpl w:val="A10A6FFC"/>
    <w:lvl w:ilvl="0">
      <w:numFmt w:val="none"/>
      <w:lvlText w:val=""/>
      <w:legacy w:legacy="1" w:legacySpace="0" w:legacyIndent="360"/>
      <w:lvlJc w:val="left"/>
      <w:pPr>
        <w:ind w:left="0" w:firstLine="0"/>
      </w:pPr>
      <w:rPr>
        <w:rFonts w:ascii="Symbol" w:hAnsi="Symbol" w:hint="default"/>
      </w:rPr>
    </w:lvl>
  </w:abstractNum>
  <w:abstractNum w:abstractNumId="20" w15:restartNumberingAfterBreak="0">
    <w:nsid w:val="463646D6"/>
    <w:multiLevelType w:val="hybridMultilevel"/>
    <w:tmpl w:val="6568B7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0A7A47"/>
    <w:multiLevelType w:val="multilevel"/>
    <w:tmpl w:val="9050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1F5"/>
    <w:multiLevelType w:val="hybridMultilevel"/>
    <w:tmpl w:val="2A009640"/>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5820"/>
    <w:multiLevelType w:val="hybridMultilevel"/>
    <w:tmpl w:val="F56E243A"/>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F3632"/>
    <w:multiLevelType w:val="hybridMultilevel"/>
    <w:tmpl w:val="A2307B92"/>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D078D"/>
    <w:multiLevelType w:val="hybridMultilevel"/>
    <w:tmpl w:val="C85CF83A"/>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811"/>
    <w:multiLevelType w:val="hybridMultilevel"/>
    <w:tmpl w:val="3C305CD8"/>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02C2B"/>
    <w:multiLevelType w:val="hybridMultilevel"/>
    <w:tmpl w:val="3A1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82107"/>
    <w:multiLevelType w:val="hybridMultilevel"/>
    <w:tmpl w:val="5D90B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E35955"/>
    <w:multiLevelType w:val="multilevel"/>
    <w:tmpl w:val="981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000E7F"/>
    <w:multiLevelType w:val="hybridMultilevel"/>
    <w:tmpl w:val="A10E0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FF6CE6"/>
    <w:multiLevelType w:val="hybridMultilevel"/>
    <w:tmpl w:val="FFD43584"/>
    <w:lvl w:ilvl="0" w:tplc="272AD1C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81CF8"/>
    <w:multiLevelType w:val="hybridMultilevel"/>
    <w:tmpl w:val="1C5C5FEA"/>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96618"/>
    <w:multiLevelType w:val="hybridMultilevel"/>
    <w:tmpl w:val="F1945BC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4" w15:restartNumberingAfterBreak="0">
    <w:nsid w:val="75091F07"/>
    <w:multiLevelType w:val="hybridMultilevel"/>
    <w:tmpl w:val="0490627A"/>
    <w:lvl w:ilvl="0" w:tplc="272AD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87607"/>
    <w:multiLevelType w:val="hybridMultilevel"/>
    <w:tmpl w:val="6C5C8206"/>
    <w:lvl w:ilvl="0" w:tplc="94028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02F6B"/>
    <w:multiLevelType w:val="multilevel"/>
    <w:tmpl w:val="B71C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5328F"/>
    <w:multiLevelType w:val="hybridMultilevel"/>
    <w:tmpl w:val="93CA3DE2"/>
    <w:lvl w:ilvl="0" w:tplc="940289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827F4C"/>
    <w:multiLevelType w:val="hybridMultilevel"/>
    <w:tmpl w:val="62B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
  </w:num>
  <w:num w:numId="4">
    <w:abstractNumId w:val="10"/>
  </w:num>
  <w:num w:numId="5">
    <w:abstractNumId w:val="8"/>
  </w:num>
  <w:num w:numId="6">
    <w:abstractNumId w:val="30"/>
  </w:num>
  <w:num w:numId="7">
    <w:abstractNumId w:val="20"/>
  </w:num>
  <w:num w:numId="8">
    <w:abstractNumId w:val="35"/>
  </w:num>
  <w:num w:numId="9">
    <w:abstractNumId w:val="37"/>
  </w:num>
  <w:num w:numId="10">
    <w:abstractNumId w:val="9"/>
  </w:num>
  <w:num w:numId="11">
    <w:abstractNumId w:val="16"/>
  </w:num>
  <w:num w:numId="12">
    <w:abstractNumId w:val="0"/>
  </w:num>
  <w:num w:numId="13">
    <w:abstractNumId w:val="15"/>
  </w:num>
  <w:num w:numId="14">
    <w:abstractNumId w:val="17"/>
  </w:num>
  <w:num w:numId="15">
    <w:abstractNumId w:val="4"/>
  </w:num>
  <w:num w:numId="16">
    <w:abstractNumId w:val="5"/>
  </w:num>
  <w:num w:numId="17">
    <w:abstractNumId w:val="14"/>
  </w:num>
  <w:num w:numId="18">
    <w:abstractNumId w:val="7"/>
  </w:num>
  <w:num w:numId="19">
    <w:abstractNumId w:val="31"/>
  </w:num>
  <w:num w:numId="20">
    <w:abstractNumId w:val="24"/>
  </w:num>
  <w:num w:numId="21">
    <w:abstractNumId w:val="32"/>
  </w:num>
  <w:num w:numId="22">
    <w:abstractNumId w:val="34"/>
  </w:num>
  <w:num w:numId="23">
    <w:abstractNumId w:val="26"/>
  </w:num>
  <w:num w:numId="24">
    <w:abstractNumId w:val="25"/>
  </w:num>
  <w:num w:numId="25">
    <w:abstractNumId w:val="2"/>
  </w:num>
  <w:num w:numId="26">
    <w:abstractNumId w:val="22"/>
  </w:num>
  <w:num w:numId="27">
    <w:abstractNumId w:val="38"/>
  </w:num>
  <w:num w:numId="28">
    <w:abstractNumId w:val="11"/>
  </w:num>
  <w:num w:numId="29">
    <w:abstractNumId w:val="29"/>
  </w:num>
  <w:num w:numId="30">
    <w:abstractNumId w:val="19"/>
  </w:num>
  <w:num w:numId="31">
    <w:abstractNumId w:val="36"/>
  </w:num>
  <w:num w:numId="32">
    <w:abstractNumId w:val="21"/>
  </w:num>
  <w:num w:numId="33">
    <w:abstractNumId w:val="33"/>
  </w:num>
  <w:num w:numId="34">
    <w:abstractNumId w:val="6"/>
  </w:num>
  <w:num w:numId="35">
    <w:abstractNumId w:val="13"/>
  </w:num>
  <w:num w:numId="36">
    <w:abstractNumId w:val="18"/>
  </w:num>
  <w:num w:numId="37">
    <w:abstractNumId w:val="12"/>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37"/>
    <w:rsid w:val="000120E9"/>
    <w:rsid w:val="000253F5"/>
    <w:rsid w:val="000260DA"/>
    <w:rsid w:val="000274E8"/>
    <w:rsid w:val="0003663B"/>
    <w:rsid w:val="00046E97"/>
    <w:rsid w:val="000502DF"/>
    <w:rsid w:val="00051701"/>
    <w:rsid w:val="00060026"/>
    <w:rsid w:val="00062EF5"/>
    <w:rsid w:val="00080E61"/>
    <w:rsid w:val="0008616F"/>
    <w:rsid w:val="0008735D"/>
    <w:rsid w:val="000873BD"/>
    <w:rsid w:val="00092AF2"/>
    <w:rsid w:val="000A341F"/>
    <w:rsid w:val="000A53BA"/>
    <w:rsid w:val="000B0183"/>
    <w:rsid w:val="000B3F86"/>
    <w:rsid w:val="000C01AF"/>
    <w:rsid w:val="000D0AB3"/>
    <w:rsid w:val="000D190A"/>
    <w:rsid w:val="000E576E"/>
    <w:rsid w:val="000F2A0E"/>
    <w:rsid w:val="0010200C"/>
    <w:rsid w:val="00111E03"/>
    <w:rsid w:val="00116F5E"/>
    <w:rsid w:val="001238D4"/>
    <w:rsid w:val="00136431"/>
    <w:rsid w:val="00137F9A"/>
    <w:rsid w:val="00143729"/>
    <w:rsid w:val="00143DDB"/>
    <w:rsid w:val="001443F7"/>
    <w:rsid w:val="00151FF4"/>
    <w:rsid w:val="00155996"/>
    <w:rsid w:val="0018244A"/>
    <w:rsid w:val="0018459F"/>
    <w:rsid w:val="0018473C"/>
    <w:rsid w:val="00193151"/>
    <w:rsid w:val="001A02FB"/>
    <w:rsid w:val="001B5DBC"/>
    <w:rsid w:val="001C326E"/>
    <w:rsid w:val="001C54D6"/>
    <w:rsid w:val="001C78DB"/>
    <w:rsid w:val="001E380F"/>
    <w:rsid w:val="001F2611"/>
    <w:rsid w:val="00205602"/>
    <w:rsid w:val="0022102C"/>
    <w:rsid w:val="00226C87"/>
    <w:rsid w:val="00236D9E"/>
    <w:rsid w:val="00241B79"/>
    <w:rsid w:val="00260E76"/>
    <w:rsid w:val="0026396B"/>
    <w:rsid w:val="00297554"/>
    <w:rsid w:val="002A0F1A"/>
    <w:rsid w:val="002A2FC9"/>
    <w:rsid w:val="002B2CDA"/>
    <w:rsid w:val="002B5CA7"/>
    <w:rsid w:val="002C7166"/>
    <w:rsid w:val="002D7AC4"/>
    <w:rsid w:val="002E2668"/>
    <w:rsid w:val="002F3CC2"/>
    <w:rsid w:val="002F7FE3"/>
    <w:rsid w:val="0031445D"/>
    <w:rsid w:val="00315623"/>
    <w:rsid w:val="003274C0"/>
    <w:rsid w:val="00335BEE"/>
    <w:rsid w:val="0033706B"/>
    <w:rsid w:val="003451E0"/>
    <w:rsid w:val="00350137"/>
    <w:rsid w:val="00357534"/>
    <w:rsid w:val="00363783"/>
    <w:rsid w:val="00364140"/>
    <w:rsid w:val="003A33A2"/>
    <w:rsid w:val="003B44CC"/>
    <w:rsid w:val="003B5031"/>
    <w:rsid w:val="003B5E06"/>
    <w:rsid w:val="003B7EE1"/>
    <w:rsid w:val="003C2552"/>
    <w:rsid w:val="003D3D73"/>
    <w:rsid w:val="003E0260"/>
    <w:rsid w:val="003E2B84"/>
    <w:rsid w:val="003E7DCC"/>
    <w:rsid w:val="003F5231"/>
    <w:rsid w:val="0040441D"/>
    <w:rsid w:val="00405FD2"/>
    <w:rsid w:val="00416747"/>
    <w:rsid w:val="004222D1"/>
    <w:rsid w:val="00424135"/>
    <w:rsid w:val="0043688E"/>
    <w:rsid w:val="00446770"/>
    <w:rsid w:val="0045325B"/>
    <w:rsid w:val="00455917"/>
    <w:rsid w:val="004601FD"/>
    <w:rsid w:val="0046030F"/>
    <w:rsid w:val="00466AA1"/>
    <w:rsid w:val="004721DE"/>
    <w:rsid w:val="0047700D"/>
    <w:rsid w:val="00477111"/>
    <w:rsid w:val="0049576E"/>
    <w:rsid w:val="004B6AC6"/>
    <w:rsid w:val="004B6BF9"/>
    <w:rsid w:val="004C5BC8"/>
    <w:rsid w:val="004D2B31"/>
    <w:rsid w:val="004E0D21"/>
    <w:rsid w:val="004E18D8"/>
    <w:rsid w:val="004E4FDB"/>
    <w:rsid w:val="00511E20"/>
    <w:rsid w:val="00517C68"/>
    <w:rsid w:val="0054122E"/>
    <w:rsid w:val="00542FE2"/>
    <w:rsid w:val="005461D1"/>
    <w:rsid w:val="00553013"/>
    <w:rsid w:val="005600F2"/>
    <w:rsid w:val="00575F1B"/>
    <w:rsid w:val="005778AF"/>
    <w:rsid w:val="00580A75"/>
    <w:rsid w:val="005860D5"/>
    <w:rsid w:val="0059747D"/>
    <w:rsid w:val="005C7A49"/>
    <w:rsid w:val="005D6B77"/>
    <w:rsid w:val="005D7166"/>
    <w:rsid w:val="005D7C1B"/>
    <w:rsid w:val="005E2745"/>
    <w:rsid w:val="005F2E3F"/>
    <w:rsid w:val="005F2ECB"/>
    <w:rsid w:val="0060651E"/>
    <w:rsid w:val="00607171"/>
    <w:rsid w:val="00617064"/>
    <w:rsid w:val="0063069F"/>
    <w:rsid w:val="00651FAB"/>
    <w:rsid w:val="00654BC4"/>
    <w:rsid w:val="00667CA9"/>
    <w:rsid w:val="006940EE"/>
    <w:rsid w:val="006B2F11"/>
    <w:rsid w:val="006B6128"/>
    <w:rsid w:val="006C6A72"/>
    <w:rsid w:val="006E6441"/>
    <w:rsid w:val="00714522"/>
    <w:rsid w:val="00714FAD"/>
    <w:rsid w:val="0072137F"/>
    <w:rsid w:val="007219EF"/>
    <w:rsid w:val="00735751"/>
    <w:rsid w:val="00735772"/>
    <w:rsid w:val="0073626A"/>
    <w:rsid w:val="00740983"/>
    <w:rsid w:val="00747363"/>
    <w:rsid w:val="0074798F"/>
    <w:rsid w:val="00753A05"/>
    <w:rsid w:val="00757B16"/>
    <w:rsid w:val="00757E85"/>
    <w:rsid w:val="007662CD"/>
    <w:rsid w:val="0076708D"/>
    <w:rsid w:val="00770B44"/>
    <w:rsid w:val="0078657B"/>
    <w:rsid w:val="00792877"/>
    <w:rsid w:val="00793DD1"/>
    <w:rsid w:val="00794F8E"/>
    <w:rsid w:val="007B6066"/>
    <w:rsid w:val="007C48E3"/>
    <w:rsid w:val="007C6E78"/>
    <w:rsid w:val="007D2737"/>
    <w:rsid w:val="007E0842"/>
    <w:rsid w:val="007E30C9"/>
    <w:rsid w:val="007E43BA"/>
    <w:rsid w:val="007F6D75"/>
    <w:rsid w:val="008019ED"/>
    <w:rsid w:val="00836CB2"/>
    <w:rsid w:val="008705C6"/>
    <w:rsid w:val="00875A02"/>
    <w:rsid w:val="00876B55"/>
    <w:rsid w:val="00877150"/>
    <w:rsid w:val="00881954"/>
    <w:rsid w:val="008B7F75"/>
    <w:rsid w:val="008C2A5E"/>
    <w:rsid w:val="008D214C"/>
    <w:rsid w:val="008D6211"/>
    <w:rsid w:val="008E548B"/>
    <w:rsid w:val="008E5F40"/>
    <w:rsid w:val="008F6C5B"/>
    <w:rsid w:val="0090283F"/>
    <w:rsid w:val="00911D8D"/>
    <w:rsid w:val="0092253B"/>
    <w:rsid w:val="009257CA"/>
    <w:rsid w:val="00950149"/>
    <w:rsid w:val="00950829"/>
    <w:rsid w:val="00974656"/>
    <w:rsid w:val="00980855"/>
    <w:rsid w:val="00986056"/>
    <w:rsid w:val="009916B2"/>
    <w:rsid w:val="00997AA4"/>
    <w:rsid w:val="009A0974"/>
    <w:rsid w:val="009B2DE5"/>
    <w:rsid w:val="009B3977"/>
    <w:rsid w:val="009B5792"/>
    <w:rsid w:val="009C4D8A"/>
    <w:rsid w:val="009C55C1"/>
    <w:rsid w:val="009D1453"/>
    <w:rsid w:val="009D46A2"/>
    <w:rsid w:val="009F1531"/>
    <w:rsid w:val="009F726C"/>
    <w:rsid w:val="00A04F66"/>
    <w:rsid w:val="00A16C67"/>
    <w:rsid w:val="00A2082B"/>
    <w:rsid w:val="00A266F8"/>
    <w:rsid w:val="00A328EE"/>
    <w:rsid w:val="00A36294"/>
    <w:rsid w:val="00A426BB"/>
    <w:rsid w:val="00A56C43"/>
    <w:rsid w:val="00A6617C"/>
    <w:rsid w:val="00A77736"/>
    <w:rsid w:val="00A804BB"/>
    <w:rsid w:val="00A805A9"/>
    <w:rsid w:val="00A8091E"/>
    <w:rsid w:val="00A81EB0"/>
    <w:rsid w:val="00A8407C"/>
    <w:rsid w:val="00A9567C"/>
    <w:rsid w:val="00A97B75"/>
    <w:rsid w:val="00AA4600"/>
    <w:rsid w:val="00AA6177"/>
    <w:rsid w:val="00AB22ED"/>
    <w:rsid w:val="00AC24CB"/>
    <w:rsid w:val="00AD2066"/>
    <w:rsid w:val="00AD2F8E"/>
    <w:rsid w:val="00AF0B93"/>
    <w:rsid w:val="00B00B09"/>
    <w:rsid w:val="00B0574F"/>
    <w:rsid w:val="00B1195D"/>
    <w:rsid w:val="00B1636E"/>
    <w:rsid w:val="00B433D9"/>
    <w:rsid w:val="00B46E66"/>
    <w:rsid w:val="00B54454"/>
    <w:rsid w:val="00B61325"/>
    <w:rsid w:val="00B63AEE"/>
    <w:rsid w:val="00B658BB"/>
    <w:rsid w:val="00B860A6"/>
    <w:rsid w:val="00B949AA"/>
    <w:rsid w:val="00BA0B84"/>
    <w:rsid w:val="00BA1EC0"/>
    <w:rsid w:val="00BB53E7"/>
    <w:rsid w:val="00BC1882"/>
    <w:rsid w:val="00BF772B"/>
    <w:rsid w:val="00C43367"/>
    <w:rsid w:val="00C44A01"/>
    <w:rsid w:val="00C606A2"/>
    <w:rsid w:val="00C66FC2"/>
    <w:rsid w:val="00C918B9"/>
    <w:rsid w:val="00C94659"/>
    <w:rsid w:val="00C96797"/>
    <w:rsid w:val="00CA09E2"/>
    <w:rsid w:val="00CB7A6E"/>
    <w:rsid w:val="00CC1520"/>
    <w:rsid w:val="00CC3F2F"/>
    <w:rsid w:val="00CC477C"/>
    <w:rsid w:val="00CD212B"/>
    <w:rsid w:val="00CF0309"/>
    <w:rsid w:val="00CF79BD"/>
    <w:rsid w:val="00D17ADC"/>
    <w:rsid w:val="00D205DF"/>
    <w:rsid w:val="00D275FA"/>
    <w:rsid w:val="00D31831"/>
    <w:rsid w:val="00D362E5"/>
    <w:rsid w:val="00D6312D"/>
    <w:rsid w:val="00D817A5"/>
    <w:rsid w:val="00D820E5"/>
    <w:rsid w:val="00D92E30"/>
    <w:rsid w:val="00D93D01"/>
    <w:rsid w:val="00D95CAB"/>
    <w:rsid w:val="00DB044D"/>
    <w:rsid w:val="00DD0E7D"/>
    <w:rsid w:val="00DE06A7"/>
    <w:rsid w:val="00E03A67"/>
    <w:rsid w:val="00E04DBD"/>
    <w:rsid w:val="00E2523F"/>
    <w:rsid w:val="00E37235"/>
    <w:rsid w:val="00E4362A"/>
    <w:rsid w:val="00E51FBE"/>
    <w:rsid w:val="00E60687"/>
    <w:rsid w:val="00E6185F"/>
    <w:rsid w:val="00E61D3A"/>
    <w:rsid w:val="00E70B08"/>
    <w:rsid w:val="00E715F0"/>
    <w:rsid w:val="00E77B7F"/>
    <w:rsid w:val="00E93505"/>
    <w:rsid w:val="00EA5F8E"/>
    <w:rsid w:val="00EC038D"/>
    <w:rsid w:val="00EC6908"/>
    <w:rsid w:val="00ED60DF"/>
    <w:rsid w:val="00EE2FBF"/>
    <w:rsid w:val="00EF0AC9"/>
    <w:rsid w:val="00EF10AE"/>
    <w:rsid w:val="00EF41C7"/>
    <w:rsid w:val="00EF45C6"/>
    <w:rsid w:val="00F20C68"/>
    <w:rsid w:val="00F21510"/>
    <w:rsid w:val="00F23093"/>
    <w:rsid w:val="00F27A32"/>
    <w:rsid w:val="00F31B96"/>
    <w:rsid w:val="00F43AA1"/>
    <w:rsid w:val="00F64AF1"/>
    <w:rsid w:val="00F72C2D"/>
    <w:rsid w:val="00F73E95"/>
    <w:rsid w:val="00F8709F"/>
    <w:rsid w:val="00F87F5A"/>
    <w:rsid w:val="00F9095C"/>
    <w:rsid w:val="00FB37B3"/>
    <w:rsid w:val="00FB5C94"/>
    <w:rsid w:val="00FC6325"/>
    <w:rsid w:val="00FC6E0E"/>
    <w:rsid w:val="00FC756F"/>
    <w:rsid w:val="00FD3A8B"/>
    <w:rsid w:val="00FE13A6"/>
    <w:rsid w:val="00FE2C4A"/>
    <w:rsid w:val="00FF5A14"/>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6E2E9"/>
  <w15:docId w15:val="{56744FD4-6BA3-4038-8120-CE62AA22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737"/>
    <w:rPr>
      <w:sz w:val="24"/>
      <w:szCs w:val="24"/>
    </w:rPr>
  </w:style>
  <w:style w:type="paragraph" w:styleId="Heading3">
    <w:name w:val="heading 3"/>
    <w:basedOn w:val="Normal"/>
    <w:next w:val="Normal"/>
    <w:qFormat/>
    <w:rsid w:val="007D2737"/>
    <w:pPr>
      <w:keepNext/>
      <w:outlineLvl w:val="2"/>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14C"/>
    <w:rPr>
      <w:color w:val="0000FF"/>
      <w:u w:val="single"/>
    </w:rPr>
  </w:style>
  <w:style w:type="paragraph" w:styleId="Footer">
    <w:name w:val="footer"/>
    <w:basedOn w:val="Normal"/>
    <w:rsid w:val="007D2737"/>
    <w:pPr>
      <w:tabs>
        <w:tab w:val="center" w:pos="4320"/>
        <w:tab w:val="right" w:pos="8640"/>
      </w:tabs>
    </w:pPr>
    <w:rPr>
      <w:rFonts w:ascii="CG Omega" w:hAnsi="CG Omega"/>
      <w:szCs w:val="20"/>
    </w:rPr>
  </w:style>
  <w:style w:type="paragraph" w:styleId="Header">
    <w:name w:val="header"/>
    <w:basedOn w:val="Normal"/>
    <w:rsid w:val="007D2737"/>
    <w:pPr>
      <w:tabs>
        <w:tab w:val="center" w:pos="4320"/>
        <w:tab w:val="right" w:pos="8640"/>
      </w:tabs>
    </w:pPr>
  </w:style>
  <w:style w:type="character" w:styleId="PageNumber">
    <w:name w:val="page number"/>
    <w:basedOn w:val="DefaultParagraphFont"/>
    <w:rsid w:val="007D2737"/>
  </w:style>
  <w:style w:type="table" w:styleId="TableGrid">
    <w:name w:val="Table Grid"/>
    <w:basedOn w:val="TableNormal"/>
    <w:rsid w:val="007D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2E30"/>
    <w:rPr>
      <w:rFonts w:ascii="Tahoma" w:hAnsi="Tahoma" w:cs="Tahoma"/>
      <w:sz w:val="16"/>
      <w:szCs w:val="16"/>
    </w:rPr>
  </w:style>
  <w:style w:type="character" w:styleId="CommentReference">
    <w:name w:val="annotation reference"/>
    <w:basedOn w:val="DefaultParagraphFont"/>
    <w:semiHidden/>
    <w:rsid w:val="00DB044D"/>
    <w:rPr>
      <w:sz w:val="16"/>
      <w:szCs w:val="16"/>
    </w:rPr>
  </w:style>
  <w:style w:type="paragraph" w:styleId="CommentText">
    <w:name w:val="annotation text"/>
    <w:basedOn w:val="Normal"/>
    <w:semiHidden/>
    <w:rsid w:val="00DB044D"/>
    <w:rPr>
      <w:sz w:val="20"/>
      <w:szCs w:val="20"/>
    </w:rPr>
  </w:style>
  <w:style w:type="paragraph" w:styleId="CommentSubject">
    <w:name w:val="annotation subject"/>
    <w:basedOn w:val="CommentText"/>
    <w:next w:val="CommentText"/>
    <w:semiHidden/>
    <w:rsid w:val="00DB044D"/>
    <w:rPr>
      <w:b/>
      <w:bCs/>
    </w:rPr>
  </w:style>
  <w:style w:type="paragraph" w:styleId="BodyText">
    <w:name w:val="Body Text"/>
    <w:basedOn w:val="Normal"/>
    <w:link w:val="BodyTextChar"/>
    <w:qFormat/>
    <w:rsid w:val="00EF10AE"/>
    <w:pPr>
      <w:spacing w:after="160"/>
    </w:pPr>
    <w:rPr>
      <w:sz w:val="20"/>
      <w:szCs w:val="20"/>
    </w:rPr>
  </w:style>
  <w:style w:type="character" w:customStyle="1" w:styleId="BodyTextChar">
    <w:name w:val="Body Text Char"/>
    <w:basedOn w:val="DefaultParagraphFont"/>
    <w:link w:val="BodyText"/>
    <w:rsid w:val="00EF10AE"/>
  </w:style>
  <w:style w:type="paragraph" w:styleId="ListParagraph">
    <w:name w:val="List Paragraph"/>
    <w:basedOn w:val="Normal"/>
    <w:uiPriority w:val="34"/>
    <w:qFormat/>
    <w:rsid w:val="00AD2066"/>
    <w:pPr>
      <w:ind w:left="720"/>
      <w:contextualSpacing/>
    </w:pPr>
  </w:style>
  <w:style w:type="paragraph" w:styleId="Revision">
    <w:name w:val="Revision"/>
    <w:hidden/>
    <w:uiPriority w:val="99"/>
    <w:semiHidden/>
    <w:rsid w:val="00E04DBD"/>
    <w:rPr>
      <w:sz w:val="24"/>
      <w:szCs w:val="24"/>
    </w:rPr>
  </w:style>
  <w:style w:type="paragraph" w:customStyle="1" w:styleId="Default">
    <w:name w:val="Default"/>
    <w:rsid w:val="00062EF5"/>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1779">
      <w:bodyDiv w:val="1"/>
      <w:marLeft w:val="0"/>
      <w:marRight w:val="0"/>
      <w:marTop w:val="0"/>
      <w:marBottom w:val="0"/>
      <w:divBdr>
        <w:top w:val="none" w:sz="0" w:space="0" w:color="auto"/>
        <w:left w:val="none" w:sz="0" w:space="0" w:color="auto"/>
        <w:bottom w:val="none" w:sz="0" w:space="0" w:color="auto"/>
        <w:right w:val="none" w:sz="0" w:space="0" w:color="auto"/>
      </w:divBdr>
    </w:div>
    <w:div w:id="623660053">
      <w:bodyDiv w:val="1"/>
      <w:marLeft w:val="0"/>
      <w:marRight w:val="0"/>
      <w:marTop w:val="0"/>
      <w:marBottom w:val="0"/>
      <w:divBdr>
        <w:top w:val="none" w:sz="0" w:space="0" w:color="auto"/>
        <w:left w:val="none" w:sz="0" w:space="0" w:color="auto"/>
        <w:bottom w:val="none" w:sz="0" w:space="0" w:color="auto"/>
        <w:right w:val="none" w:sz="0" w:space="0" w:color="auto"/>
      </w:divBdr>
    </w:div>
    <w:div w:id="877090801">
      <w:bodyDiv w:val="1"/>
      <w:marLeft w:val="0"/>
      <w:marRight w:val="0"/>
      <w:marTop w:val="0"/>
      <w:marBottom w:val="0"/>
      <w:divBdr>
        <w:top w:val="none" w:sz="0" w:space="0" w:color="auto"/>
        <w:left w:val="none" w:sz="0" w:space="0" w:color="auto"/>
        <w:bottom w:val="none" w:sz="0" w:space="0" w:color="auto"/>
        <w:right w:val="none" w:sz="0" w:space="0" w:color="auto"/>
      </w:divBdr>
    </w:div>
    <w:div w:id="980305995">
      <w:bodyDiv w:val="1"/>
      <w:marLeft w:val="0"/>
      <w:marRight w:val="0"/>
      <w:marTop w:val="0"/>
      <w:marBottom w:val="0"/>
      <w:divBdr>
        <w:top w:val="none" w:sz="0" w:space="0" w:color="auto"/>
        <w:left w:val="none" w:sz="0" w:space="0" w:color="auto"/>
        <w:bottom w:val="none" w:sz="0" w:space="0" w:color="auto"/>
        <w:right w:val="none" w:sz="0" w:space="0" w:color="auto"/>
      </w:divBdr>
    </w:div>
    <w:div w:id="14776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centerforevidencebased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2794</TotalTime>
  <Pages>8</Pages>
  <Words>2393</Words>
  <Characters>15607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Action Requested:</vt:lpstr>
    </vt:vector>
  </TitlesOfParts>
  <Company>OHSU</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Requested:</dc:title>
  <dc:creator>stevejos</dc:creator>
  <cp:lastModifiedBy>Scott Harvey</cp:lastModifiedBy>
  <cp:revision>7</cp:revision>
  <cp:lastPrinted>2013-06-17T19:08:00Z</cp:lastPrinted>
  <dcterms:created xsi:type="dcterms:W3CDTF">2021-12-15T19:13:00Z</dcterms:created>
  <dcterms:modified xsi:type="dcterms:W3CDTF">2021-12-20T21:18:00Z</dcterms:modified>
</cp:coreProperties>
</file>